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Петрикович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Євген</w:t>
      </w:r>
      <w:r>
        <w:rPr>
          <w:rFonts w:ascii="Times New Roman" w:cs="Times New Roman" w:eastAsia="Times New Roman" w:hAnsi="Times New Roman"/>
          <w:b/>
          <w:bCs/>
          <w:sz w:val="22"/>
          <w:szCs w:val="22"/>
          <w:lang w:val="en-US"/>
        </w:rPr>
        <w:t xml:space="preserve">                                                                       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Адреса: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Київ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Україна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. Моб. Тел.: 0999685715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E-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mail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: </w:t>
      </w:r>
      <w:r>
        <w:rPr/>
        <w:fldChar w:fldCharType="begin"/>
      </w:r>
      <w:r>
        <w:instrText xml:space="preserve"> HYPERLINK "mailto:zhenya999p@gmail.com"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bCs/>
          <w:sz w:val="22"/>
          <w:szCs w:val="22"/>
        </w:rPr>
        <w:t>zhenya999p@gmail.com</w:t>
      </w:r>
      <w:r>
        <w:rPr/>
        <w:fldChar w:fldCharType="end"/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u w:val="single"/>
        </w:rPr>
        <w:t>ОСВІТА: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Економічний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факультет. Менеджмент ЗЕД. 2016-2020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рр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2"/>
          <w:szCs w:val="22"/>
        </w:rPr>
      </w:pPr>
      <w:r>
        <w:rPr>
          <w:rFonts w:ascii="Times New Roman" w:cs="Times New Roman" w:eastAsia="Times New Roman" w:hAnsi="Times New Roman"/>
          <w:sz w:val="22"/>
          <w:szCs w:val="22"/>
        </w:rPr>
        <w:t>Миколаївський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Національний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університет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імені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В.О. </w:t>
      </w:r>
      <w:r>
        <w:rPr>
          <w:rFonts w:ascii="Times New Roman" w:cs="Times New Roman" w:eastAsia="Times New Roman" w:hAnsi="Times New Roman"/>
          <w:sz w:val="22"/>
          <w:szCs w:val="22"/>
        </w:rPr>
        <w:t>Сухомлинського</w:t>
      </w:r>
      <w:r>
        <w:rPr>
          <w:rFonts w:ascii="Times New Roman" w:cs="Times New Roman" w:eastAsia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Економічний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факультет.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Підприємництво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торгівля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та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біржова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діяльність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. 2020- 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>теперішній</w:t>
      </w:r>
      <w:r>
        <w:rPr>
          <w:rFonts w:ascii="Times New Roman" w:cs="Times New Roman" w:eastAsia="Times New Roman" w:hAnsi="Times New Roman"/>
          <w:b/>
          <w:bCs/>
          <w:sz w:val="22"/>
          <w:szCs w:val="22"/>
        </w:rPr>
        <w:t xml:space="preserve"> час.</w:t>
      </w:r>
    </w:p>
    <w:p>
      <w:pPr>
        <w:pStyle w:val="style0"/>
        <w:jc w:val="both"/>
        <w:rPr>
          <w:rFonts w:ascii="Times New Roman" w:cs="Times New Roman" w:eastAsia="Times New Roman" w:hAnsi="Times New Roman"/>
          <w:sz w:val="22"/>
          <w:szCs w:val="22"/>
        </w:rPr>
      </w:pPr>
      <w:r>
        <w:rPr>
          <w:rFonts w:ascii="Times New Roman" w:cs="Times New Roman" w:eastAsia="Times New Roman" w:hAnsi="Times New Roman"/>
          <w:sz w:val="22"/>
          <w:szCs w:val="22"/>
        </w:rPr>
        <w:t>Національний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університет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біоресурсів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та </w:t>
      </w:r>
      <w:r>
        <w:rPr>
          <w:rFonts w:ascii="Times New Roman" w:cs="Times New Roman" w:eastAsia="Times New Roman" w:hAnsi="Times New Roman"/>
          <w:sz w:val="22"/>
          <w:szCs w:val="22"/>
        </w:rPr>
        <w:t>природокористування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</w:rPr>
        <w:t>України</w:t>
      </w:r>
      <w:r>
        <w:rPr>
          <w:rFonts w:ascii="Times New Roman" w:cs="Times New Roman" w:eastAsia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cs="Times New Roman" w:eastAsia="Times New Roman" w:hAnsi="Times New Roman"/>
          <w:b/>
          <w:bCs/>
          <w:sz w:val="22"/>
          <w:szCs w:val="22"/>
          <w:u w:val="single"/>
        </w:rPr>
        <w:t>ДОСВІД РОБОТИ:</w:t>
      </w:r>
    </w:p>
    <w:p>
      <w:pPr>
        <w:pStyle w:val="style3"/>
        <w:jc w:val="both"/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</w:pPr>
      <w:r>
        <w:rPr/>
        <w:fldChar w:fldCharType="begin"/>
      </w:r>
      <w:r>
        <w:instrText xml:space="preserve"> HYPERLINK "https://reikartz.com/ru/"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  <w:t>Reikartz Hotel Group</w:t>
      </w:r>
      <w:r>
        <w:rPr/>
        <w:fldChar w:fldCharType="end"/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  <w:t>Офіціант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  <w:t xml:space="preserve">. </w:t>
      </w:r>
    </w:p>
    <w:p>
      <w:pPr>
        <w:pStyle w:val="style3"/>
        <w:jc w:val="both"/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color w:val="auto"/>
          <w:sz w:val="22"/>
          <w:szCs w:val="22"/>
          <w:u w:val="none"/>
          <w:lang w:val="ru-RU"/>
        </w:rPr>
        <w:t>16.07.2020 - 19.09.2020</w:t>
      </w:r>
    </w:p>
    <w:p>
      <w:pPr>
        <w:pStyle w:val="style179"/>
        <w:numPr>
          <w:ilvl w:val="0"/>
          <w:numId w:val="7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Обслуговання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клієнтів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Консультація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клієнтів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Виконання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плану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продажів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7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Комунікація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клієнтами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ТОВ СП НІБУЛОН.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Молодший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фахівець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Відділу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зовнішньоекономічних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зв’язків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та маркетингу.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24.12.2019 - 03.03.2020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Оформлення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робочих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документів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документацією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архівами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Microsoft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Office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Робочі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поїздки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4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Підготовка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звітів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презентацій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ТОВ СП НІБУЛОН,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Молодший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фахівець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Відділу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охорони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праці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. 01.02.2019 - 28.02.2019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Оформлення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робочих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документів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документацією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архівами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Microsoft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Office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Робочі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поїздки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179"/>
        <w:numPr>
          <w:ilvl w:val="0"/>
          <w:numId w:val="13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Підготовка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звітів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презентацій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;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Золотий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Кубок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Україна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. 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Адміністратор</w:t>
      </w: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 xml:space="preserve"> залу. 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lang w:val="ru-RU"/>
        </w:rPr>
        <w:t>01.06 2018 – 30.09.2018</w:t>
      </w:r>
    </w:p>
    <w:p>
      <w:pPr>
        <w:pStyle w:val="style179"/>
        <w:numPr>
          <w:ilvl w:val="0"/>
          <w:numId w:val="12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Комунікація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відвідувачами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</w:p>
    <w:p>
      <w:pPr>
        <w:pStyle w:val="style179"/>
        <w:numPr>
          <w:ilvl w:val="0"/>
          <w:numId w:val="12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Контроль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розрахунків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</w:p>
    <w:p>
      <w:pPr>
        <w:pStyle w:val="style179"/>
        <w:numPr>
          <w:ilvl w:val="0"/>
          <w:numId w:val="12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касою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</w:p>
    <w:p>
      <w:pPr>
        <w:pStyle w:val="style179"/>
        <w:numPr>
          <w:ilvl w:val="0"/>
          <w:numId w:val="12"/>
        </w:numPr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Microsoft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Office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u w:val="single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u w:val="single"/>
          <w:lang w:val="ru-RU"/>
        </w:rPr>
        <w:t>КЛЮЧОВІ НАВИЧКИ: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Відповідальність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( Маю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тверде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переконання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,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що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кожен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має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виконувати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свою роботу на 100%,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тільки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тоді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компанія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зможе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досягти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успіху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Комунікабельність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( Без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проблем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знаходжу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спільну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мову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новими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людьми,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завжди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знаходжу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компроміс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входжу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положення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Робота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команді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(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Високий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рівень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взаємовідносин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команді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є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дуже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важливим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показником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ефективності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, легко вливаюсь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новий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колектив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Універсальність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(В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разі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потреби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можу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підлаштуватись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під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форс-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мажорні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умови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, без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шкоди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для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ефективності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виконання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завдання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Швидке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опанування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нової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інформації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( Робота на результат,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бажання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підвищувати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свій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професіональний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рівень.)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rFonts w:ascii="Calibri" w:cs="Calibri" w:eastAsia="Calibri" w:hAnsi="Calibri"/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Цілеспрямованість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( Ставлю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перед собою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цілі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кар’єрного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особистісного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розвитку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.)</w:t>
      </w:r>
    </w:p>
    <w:p>
      <w:pPr>
        <w:pStyle w:val="style179"/>
        <w:numPr>
          <w:ilvl w:val="0"/>
          <w:numId w:val="10"/>
        </w:numPr>
        <w:spacing w:before="120" w:beforeAutospacing="false" w:after="120" w:afterAutospacing="false"/>
        <w:jc w:val="both"/>
        <w:rPr>
          <w:noProof w:val="false"/>
          <w:sz w:val="22"/>
          <w:szCs w:val="22"/>
          <w:lang w:val="ru-RU"/>
        </w:rPr>
      </w:pP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Оратор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en-US"/>
        </w:rPr>
        <w:t>с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ькі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організаторські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навички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(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Неодноразово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брав участь в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Олімпіадах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конференціях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,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зокрема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на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університетському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Всеукраїнському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рівні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. Участь в КВК, та 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>студентських</w:t>
      </w:r>
      <w:r>
        <w:rPr>
          <w:rFonts w:ascii="Times New Roman" w:cs="Times New Roman" w:eastAsia="Times New Roman" w:hAnsi="Times New Roman"/>
          <w:noProof w:val="false"/>
          <w:sz w:val="22"/>
          <w:szCs w:val="22"/>
          <w:lang w:val="ru-RU"/>
        </w:rPr>
        <w:t xml:space="preserve"> заходах.)</w:t>
      </w:r>
    </w:p>
    <w:p>
      <w:pPr>
        <w:pStyle w:val="style0"/>
        <w:spacing w:before="120" w:beforeAutospacing="false" w:after="120" w:afterAutospacing="false"/>
        <w:ind w:left="0"/>
        <w:jc w:val="both"/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u w:val="single"/>
          <w:lang w:val="ru-RU"/>
        </w:rPr>
      </w:pPr>
      <w:r>
        <w:rPr>
          <w:rFonts w:ascii="Times New Roman" w:cs="Times New Roman" w:eastAsia="Times New Roman" w:hAnsi="Times New Roman"/>
          <w:b/>
          <w:bCs/>
          <w:noProof w:val="false"/>
          <w:sz w:val="22"/>
          <w:szCs w:val="22"/>
          <w:u w:val="single"/>
          <w:lang w:val="ru-RU"/>
        </w:rPr>
        <w:t xml:space="preserve">  ДОДАТКОВА ІНФОРМАЦІЯ:</w:t>
      </w:r>
    </w:p>
    <w:p>
      <w:pPr>
        <w:pStyle w:val="style179"/>
        <w:numPr>
          <w:ilvl w:val="0"/>
          <w:numId w:val="4"/>
        </w:numPr>
        <w:spacing w:before="120" w:beforeAutospacing="false" w:after="120" w:afterAutospacing="false"/>
        <w:jc w:val="both"/>
        <w:rPr>
          <w:rFonts w:ascii="Calibri" w:cs="Calibri" w:eastAsia="Calibri" w:hAnsi="Calibri"/>
          <w:b/>
          <w:bCs/>
          <w:i w:val="false"/>
          <w:iCs w:val="false"/>
          <w:noProof w:val="false"/>
          <w:sz w:val="22"/>
          <w:szCs w:val="22"/>
          <w:u w:val="single"/>
          <w:lang w:val="ru-RU"/>
        </w:rPr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sz w:val="22"/>
          <w:szCs w:val="22"/>
          <w:u w:val="single"/>
          <w:lang w:val="ru-RU"/>
        </w:rPr>
        <w:t>КОМП’ЮТЕРНІ НАВИЧКИ:</w:t>
      </w:r>
    </w:p>
    <w:p>
      <w:pPr>
        <w:pStyle w:val="style0"/>
        <w:spacing w:before="120" w:beforeAutospacing="false" w:after="120" w:afterAutospacing="false"/>
        <w:jc w:val="both"/>
        <w:rPr>
          <w:rFonts w:ascii="Times New Roman" w:cs="Times New Roman" w:eastAsia="Times New Roman" w:hAnsi="Times New Roman"/>
          <w:b/>
          <w:bCs/>
          <w:i w:val="false"/>
          <w:iCs w:val="false"/>
          <w:noProof w:val="false"/>
          <w:sz w:val="22"/>
          <w:szCs w:val="22"/>
          <w:u w:val="single"/>
          <w:lang w:val="ru-RU"/>
        </w:rPr>
      </w:pPr>
    </w:p>
    <w:p>
      <w:pPr>
        <w:pStyle w:val="style179"/>
        <w:numPr>
          <w:ilvl w:val="0"/>
          <w:numId w:val="8"/>
        </w:numPr>
        <w:jc w:val="both"/>
        <w:rPr>
          <w:rFonts w:ascii="Calibri" w:cs="Calibri" w:eastAsia="Calibri" w:hAnsi="Calibri"/>
          <w:color w:val="1a1a1a"/>
          <w:sz w:val="22"/>
          <w:szCs w:val="22"/>
        </w:rPr>
      </w:pPr>
      <w:r>
        <w:rPr>
          <w:rFonts w:ascii="Times New Roman" w:cs="Times New Roman" w:eastAsia="Times New Roman" w:hAnsi="Times New Roman"/>
          <w:noProof w:val="false"/>
          <w:color w:val="1a1a1a"/>
          <w:sz w:val="22"/>
          <w:szCs w:val="22"/>
          <w:lang w:val="en-US"/>
        </w:rPr>
        <w:t>Microsoft Word</w:t>
      </w:r>
      <w:r>
        <w:rPr>
          <w:rFonts w:ascii="Times New Roman" w:cs="Times New Roman" w:eastAsia="Times New Roman" w:hAnsi="Times New Roman"/>
          <w:noProof w:val="false"/>
          <w:color w:val="1a1a1a"/>
          <w:sz w:val="22"/>
          <w:szCs w:val="22"/>
        </w:rPr>
        <w:t xml:space="preserve"> (робота з текстом, графіками);</w:t>
      </w:r>
    </w:p>
    <w:p>
      <w:pPr>
        <w:pStyle w:val="style179"/>
        <w:numPr>
          <w:ilvl w:val="0"/>
          <w:numId w:val="8"/>
        </w:numPr>
        <w:jc w:val="both"/>
        <w:rPr>
          <w:rFonts w:ascii="Calibri" w:cs="Calibri" w:eastAsia="Calibri" w:hAnsi="Calibri"/>
          <w:color w:val="1a1a1a"/>
          <w:sz w:val="22"/>
          <w:szCs w:val="22"/>
        </w:rPr>
      </w:pPr>
      <w:r>
        <w:rPr>
          <w:rFonts w:ascii="Times New Roman" w:cs="Times New Roman" w:eastAsia="Times New Roman" w:hAnsi="Times New Roman"/>
          <w:noProof w:val="false"/>
          <w:color w:val="1a1a1a"/>
          <w:sz w:val="22"/>
          <w:szCs w:val="22"/>
          <w:lang w:val="en-US"/>
        </w:rPr>
        <w:t xml:space="preserve">Microsoft Excel;            </w:t>
      </w:r>
    </w:p>
    <w:p>
      <w:pPr>
        <w:pStyle w:val="style179"/>
        <w:numPr>
          <w:ilvl w:val="0"/>
          <w:numId w:val="8"/>
        </w:numPr>
        <w:jc w:val="both"/>
        <w:rPr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noProof w:val="false"/>
          <w:color w:val="1a1a1a"/>
          <w:sz w:val="22"/>
          <w:szCs w:val="22"/>
          <w:lang w:val="en-US"/>
        </w:rPr>
        <w:t>Microsoft Power Point;</w:t>
      </w:r>
    </w:p>
    <w:p>
      <w:pPr>
        <w:pStyle w:val="style0"/>
        <w:jc w:val="both"/>
        <w:rPr>
          <w:rFonts w:ascii="Times New Roman" w:cs="Times New Roman" w:eastAsia="Times New Roman" w:hAnsi="Times New Roman"/>
          <w:noProof w:val="false"/>
          <w:color w:val="1a1a1a"/>
          <w:sz w:val="22"/>
          <w:szCs w:val="22"/>
          <w:lang w:val="en-US"/>
        </w:rPr>
      </w:pPr>
    </w:p>
    <w:p>
      <w:pPr>
        <w:pStyle w:val="style179"/>
        <w:numPr>
          <w:ilvl w:val="0"/>
          <w:numId w:val="5"/>
        </w:numPr>
        <w:jc w:val="both"/>
        <w:rPr>
          <w:b/>
          <w:bCs/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lang w:val="en-US"/>
        </w:rPr>
        <w:t>ЗНАННЯ МОВ:</w:t>
      </w:r>
    </w:p>
    <w:p>
      <w:pPr>
        <w:pStyle w:val="style0"/>
        <w:jc w:val="both"/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lang w:val="en-US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Українська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(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рідна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мова);</w:t>
      </w:r>
    </w:p>
    <w:p>
      <w:pPr>
        <w:pStyle w:val="style179"/>
        <w:numPr>
          <w:ilvl w:val="0"/>
          <w:numId w:val="2"/>
        </w:numPr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Російська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( 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вільно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розмовляю);</w:t>
      </w:r>
    </w:p>
    <w:p>
      <w:pPr>
        <w:pStyle w:val="style179"/>
        <w:numPr>
          <w:ilvl w:val="0"/>
          <w:numId w:val="2"/>
        </w:numPr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Англійська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( А2 );</w:t>
      </w:r>
    </w:p>
    <w:p>
      <w:pPr>
        <w:pStyle w:val="style179"/>
        <w:numPr>
          <w:ilvl w:val="0"/>
          <w:numId w:val="2"/>
        </w:numPr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Німецька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>мова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  <w:t xml:space="preserve"> (А2).</w:t>
      </w:r>
    </w:p>
    <w:p>
      <w:pPr>
        <w:pStyle w:val="style0"/>
        <w:ind w:left="0"/>
        <w:jc w:val="both"/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lang w:val="en-US"/>
        </w:rPr>
      </w:pPr>
    </w:p>
    <w:p>
      <w:pPr>
        <w:pStyle w:val="style179"/>
        <w:numPr>
          <w:ilvl w:val="0"/>
          <w:numId w:val="6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/>
          <w:bCs/>
          <w:noProof w:val="false"/>
          <w:color w:val="1a1a1a"/>
          <w:sz w:val="22"/>
          <w:szCs w:val="22"/>
          <w:u w:val="single"/>
          <w:lang w:val="en-US"/>
        </w:rPr>
      </w:pPr>
      <w:r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single"/>
          <w:lang w:val="en-US"/>
        </w:rPr>
        <w:t>ХОББІ, ІНТЕРЕСИ:</w:t>
      </w:r>
    </w:p>
    <w:p>
      <w:pPr>
        <w:pStyle w:val="style0"/>
        <w:bidi w:val="false"/>
        <w:spacing w:before="0" w:beforeAutospacing="false" w:after="160" w:afterAutospacing="false" w:lineRule="auto" w:line="259"/>
        <w:ind w:right="0"/>
        <w:jc w:val="both"/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single"/>
          <w:lang w:val="en-US"/>
        </w:rPr>
      </w:pPr>
    </w:p>
    <w:p>
      <w:pPr>
        <w:pStyle w:val="style179"/>
        <w:numPr>
          <w:ilvl w:val="0"/>
          <w:numId w:val="1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Фотографія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;</w:t>
      </w:r>
    </w:p>
    <w:p>
      <w:pPr>
        <w:pStyle w:val="style179"/>
        <w:numPr>
          <w:ilvl w:val="0"/>
          <w:numId w:val="1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Архітектура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;</w:t>
      </w:r>
    </w:p>
    <w:p>
      <w:pPr>
        <w:pStyle w:val="style179"/>
        <w:numPr>
          <w:ilvl w:val="0"/>
          <w:numId w:val="1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Футбол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;</w:t>
      </w:r>
    </w:p>
    <w:p>
      <w:pPr>
        <w:pStyle w:val="style179"/>
        <w:numPr>
          <w:ilvl w:val="0"/>
          <w:numId w:val="1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Подорожі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;</w:t>
      </w:r>
    </w:p>
    <w:p>
      <w:pPr>
        <w:pStyle w:val="style179"/>
        <w:numPr>
          <w:ilvl w:val="0"/>
          <w:numId w:val="1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Англійська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 xml:space="preserve"> 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культура</w:t>
      </w:r>
      <w:r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  <w:t>.</w:t>
      </w:r>
    </w:p>
    <w:p>
      <w:pPr>
        <w:pStyle w:val="style0"/>
        <w:bidi w:val="false"/>
        <w:spacing w:before="0" w:beforeAutospacing="false" w:after="160" w:afterAutospacing="false" w:lineRule="auto" w:line="259"/>
        <w:ind w:right="0"/>
        <w:jc w:val="both"/>
        <w:rPr>
          <w:rFonts w:ascii="Times New Roman" w:cs="Times New Roman" w:eastAsia="Times New Roman" w:hAnsi="Times New Roman"/>
          <w:b w:val="false"/>
          <w:bCs w:val="false"/>
          <w:noProof w:val="false"/>
          <w:color w:val="1a1a1a"/>
          <w:sz w:val="22"/>
          <w:szCs w:val="22"/>
          <w:u w:val="none"/>
          <w:lang w:val="en-US"/>
        </w:rPr>
      </w:pPr>
    </w:p>
    <w:p>
      <w:pPr>
        <w:pStyle w:val="style179"/>
        <w:numPr>
          <w:ilvl w:val="0"/>
          <w:numId w:val="3"/>
        </w:numPr>
        <w:bidi w:val="false"/>
        <w:spacing w:before="0" w:beforeAutospacing="false" w:after="160" w:afterAutospacing="false" w:lineRule="auto" w:line="259"/>
        <w:ind w:right="0"/>
        <w:jc w:val="both"/>
        <w:rPr>
          <w:rFonts w:ascii="Calibri" w:cs="Calibri" w:eastAsia="Calibri" w:hAnsi="Calibri"/>
          <w:b/>
          <w:bCs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none"/>
          <w:lang w:val="en-US"/>
        </w:rPr>
        <w:t>СОЦІАЛЬНІ МЕРЕЖІ:</w:t>
      </w: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both"/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none"/>
          <w:lang w:val="en-US"/>
        </w:rPr>
      </w:pPr>
      <w:r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none"/>
          <w:lang w:val="en-US"/>
        </w:rPr>
        <w:t>https://www.facebook.com/profile.php?id=100015380287723</w:t>
      </w:r>
    </w:p>
    <w:p>
      <w:pPr>
        <w:pStyle w:val="style0"/>
        <w:bidi w:val="false"/>
        <w:spacing w:before="0" w:beforeAutospacing="false" w:after="160" w:afterAutospacing="false" w:lineRule="auto" w:line="259"/>
        <w:ind w:right="0"/>
        <w:jc w:val="both"/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none"/>
          <w:lang w:val="en-US"/>
        </w:rPr>
      </w:pPr>
    </w:p>
    <w:p>
      <w:pPr>
        <w:pStyle w:val="style0"/>
        <w:bidi w:val="false"/>
        <w:spacing w:before="0" w:beforeAutospacing="false" w:after="160" w:afterAutospacing="false" w:lineRule="auto" w:line="259"/>
        <w:ind w:left="0" w:right="0"/>
        <w:jc w:val="both"/>
        <w:rPr>
          <w:rFonts w:ascii="Times New Roman" w:cs="Times New Roman" w:eastAsia="Times New Roman" w:hAnsi="Times New Roman"/>
          <w:b/>
          <w:bCs/>
          <w:noProof w:val="false"/>
          <w:color w:val="1a1a1a"/>
          <w:sz w:val="22"/>
          <w:szCs w:val="22"/>
          <w:u w:val="none"/>
          <w:lang w:val="en-U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Heading 3 Char_9f17d690-6419-421d-9885-8fd6a6169c4f"/>
    <w:basedOn w:val="style65"/>
    <w:next w:val="style4097"/>
    <w:link w:val="style3"/>
    <w:uiPriority w:val="9"/>
    <w:rPr>
      <w:rFonts w:ascii="Calibri Light" w:cs="宋体" w:eastAsia="宋体" w:hAnsi="Calibri Light"/>
      <w:color w:val="1f4d78"/>
      <w:sz w:val="24"/>
      <w:szCs w:val="24"/>
    </w:rPr>
  </w:style>
  <w:style w:type="paragraph" w:styleId="style3">
    <w:name w:val="heading 3"/>
    <w:basedOn w:val="style0"/>
    <w:next w:val="style0"/>
    <w:link w:val="style4097"/>
    <w:qFormat/>
    <w:uiPriority w:val="9"/>
    <w:pPr>
      <w:keepNext/>
      <w:keepLines/>
      <w:spacing w:before="40" w:after="0"/>
      <w:outlineLvl w:val="2"/>
    </w:pPr>
    <w:rPr>
      <w:rFonts w:ascii="Calibri Light" w:cs="宋体" w:eastAsia="宋体" w:hAnsi="Calibri Light"/>
      <w:color w:val="1f4d78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303</Words>
  <Characters>2202</Characters>
  <Application>WPS Office</Application>
  <DocSecurity>0</DocSecurity>
  <Paragraphs>71</Paragraphs>
  <ScaleCrop>false</ScaleCrop>
  <LinksUpToDate>false</LinksUpToDate>
  <CharactersWithSpaces>2535</CharactersWithSpaces>
  <SharedDoc>false</SharedDoc>
  <HyperlinksChanged>false</HyperlinksChanged>
  <AppVersion>00.000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2020-10-19T10:55:03Z</dcterms:created>
  <dc:creator>Петрикович Евгений</dc:creator>
  <lastModifiedBy>M6 Note</lastModifiedBy>
  <dcterms:modified xsi:type="dcterms:W3CDTF">2020-10-23T12:02:32Z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