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FCC6" w14:textId="6B6546E4" w:rsidR="0008074F" w:rsidRPr="006E3FBE" w:rsidRDefault="0008074F" w:rsidP="0008074F">
      <w:pPr>
        <w:jc w:val="center"/>
        <w:rPr>
          <w:rFonts w:ascii="Verdana" w:hAnsi="Verdana" w:cs="Verdana"/>
          <w:i/>
          <w:color w:val="00007F"/>
          <w:sz w:val="24"/>
          <w:szCs w:val="24"/>
        </w:rPr>
      </w:pPr>
      <w:proofErr w:type="spellStart"/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  <w:lang w:val="uk-UA"/>
        </w:rPr>
        <w:t>Гроздова</w:t>
      </w:r>
      <w:proofErr w:type="spellEnd"/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</w:rPr>
        <w:t xml:space="preserve"> Юл</w:t>
      </w:r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  <w:lang w:val="uk-UA"/>
        </w:rPr>
        <w:t>і</w:t>
      </w:r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</w:rPr>
        <w:t>я В</w:t>
      </w:r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  <w:lang w:val="uk-UA"/>
        </w:rPr>
        <w:t>і</w:t>
      </w:r>
      <w:proofErr w:type="spellStart"/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</w:rPr>
        <w:t>ктор</w:t>
      </w:r>
      <w:proofErr w:type="spellEnd"/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  <w:lang w:val="uk-UA"/>
        </w:rPr>
        <w:t>і</w:t>
      </w:r>
      <w:proofErr w:type="spellStart"/>
      <w:r w:rsidRPr="006E3FBE">
        <w:rPr>
          <w:rFonts w:ascii="Verdana" w:hAnsi="Verdana" w:cs="Verdana"/>
          <w:b/>
          <w:bCs/>
          <w:i/>
          <w:iCs/>
          <w:color w:val="00007F"/>
          <w:sz w:val="24"/>
          <w:szCs w:val="24"/>
        </w:rPr>
        <w:t>вна</w:t>
      </w:r>
      <w:proofErr w:type="spellEnd"/>
    </w:p>
    <w:p w14:paraId="63B32732" w14:textId="77777777" w:rsidR="0008074F" w:rsidRPr="006E3FBE" w:rsidRDefault="0008074F" w:rsidP="0008074F">
      <w:pPr>
        <w:rPr>
          <w:rFonts w:ascii="Verdana" w:hAnsi="Verdana" w:cs="Verdana"/>
          <w:i/>
          <w:color w:val="00007F"/>
          <w:sz w:val="24"/>
          <w:szCs w:val="24"/>
        </w:rPr>
      </w:pPr>
    </w:p>
    <w:p w14:paraId="1F313E48" w14:textId="06FCB59D" w:rsidR="0008074F" w:rsidRPr="006E3FBE" w:rsidRDefault="0008074F" w:rsidP="0008074F">
      <w:pPr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i/>
          <w:color w:val="00007F"/>
          <w:sz w:val="22"/>
          <w:szCs w:val="22"/>
        </w:rPr>
        <w:t>В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ік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</w:rPr>
        <w:t xml:space="preserve">: 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40 років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.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br/>
        <w:t>Телефон моб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льный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</w:rPr>
        <w:t>: (067) 290-04-00</w:t>
      </w:r>
    </w:p>
    <w:p w14:paraId="3F2F1684" w14:textId="5F142AB3" w:rsidR="0008074F" w:rsidRPr="006E3FBE" w:rsidRDefault="0008074F" w:rsidP="0008074F">
      <w:pPr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color w:val="00007F"/>
          <w:sz w:val="22"/>
          <w:szCs w:val="22"/>
        </w:rPr>
        <w:t>М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ісце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</w:rPr>
        <w:t xml:space="preserve"> 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проживання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 xml:space="preserve">: 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м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.Бровар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и</w:t>
      </w:r>
    </w:p>
    <w:p w14:paraId="0C7F8EF0" w14:textId="2155F5F4" w:rsidR="0008074F" w:rsidRPr="003272BA" w:rsidRDefault="0008074F" w:rsidP="0008074F">
      <w:pPr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i/>
          <w:color w:val="00007F"/>
          <w:sz w:val="22"/>
          <w:szCs w:val="22"/>
          <w:lang w:val="en-US"/>
        </w:rPr>
        <w:t>E</w:t>
      </w:r>
      <w:r w:rsidRPr="003272BA">
        <w:rPr>
          <w:rFonts w:ascii="Verdana" w:hAnsi="Verdana" w:cs="Verdana"/>
          <w:i/>
          <w:color w:val="00007F"/>
          <w:sz w:val="22"/>
          <w:szCs w:val="22"/>
        </w:rPr>
        <w:t>-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en-US"/>
        </w:rPr>
        <w:t>Mail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:</w:t>
      </w:r>
      <w:r w:rsidRPr="003272BA">
        <w:rPr>
          <w:rFonts w:ascii="Verdana" w:hAnsi="Verdana" w:cs="Verdana"/>
          <w:i/>
          <w:color w:val="00007F"/>
          <w:sz w:val="22"/>
          <w:szCs w:val="22"/>
        </w:rPr>
        <w:t xml:space="preserve"> </w:t>
      </w:r>
      <w:hyperlink r:id="rId7" w:history="1">
        <w:r w:rsidR="00954245" w:rsidRPr="007072F8">
          <w:rPr>
            <w:rStyle w:val="a5"/>
            <w:rFonts w:ascii="Verdana" w:hAnsi="Verdana" w:cs="Verdana"/>
            <w:i/>
            <w:sz w:val="22"/>
            <w:szCs w:val="22"/>
            <w:lang w:val="en-US"/>
          </w:rPr>
          <w:t>grozdovau</w:t>
        </w:r>
        <w:r w:rsidR="00954245" w:rsidRPr="003272BA">
          <w:rPr>
            <w:rStyle w:val="a5"/>
            <w:rFonts w:ascii="Verdana" w:hAnsi="Verdana" w:cs="Verdana"/>
            <w:i/>
            <w:sz w:val="22"/>
            <w:szCs w:val="22"/>
          </w:rPr>
          <w:t>@</w:t>
        </w:r>
        <w:r w:rsidR="00954245" w:rsidRPr="007072F8">
          <w:rPr>
            <w:rStyle w:val="a5"/>
            <w:rFonts w:ascii="Verdana" w:hAnsi="Verdana" w:cs="Verdana"/>
            <w:i/>
            <w:sz w:val="22"/>
            <w:szCs w:val="22"/>
            <w:lang w:val="en-US"/>
          </w:rPr>
          <w:t>ukr</w:t>
        </w:r>
        <w:r w:rsidR="00954245" w:rsidRPr="003272BA">
          <w:rPr>
            <w:rStyle w:val="a5"/>
            <w:rFonts w:ascii="Verdana" w:hAnsi="Verdana" w:cs="Verdana"/>
            <w:i/>
            <w:sz w:val="22"/>
            <w:szCs w:val="22"/>
          </w:rPr>
          <w:t>.</w:t>
        </w:r>
        <w:r w:rsidR="00954245" w:rsidRPr="007072F8">
          <w:rPr>
            <w:rStyle w:val="a5"/>
            <w:rFonts w:ascii="Verdana" w:hAnsi="Verdana" w:cs="Verdana"/>
            <w:i/>
            <w:sz w:val="22"/>
            <w:szCs w:val="22"/>
            <w:lang w:val="en-US"/>
          </w:rPr>
          <w:t>net</w:t>
        </w:r>
      </w:hyperlink>
    </w:p>
    <w:p w14:paraId="0E9CFBB2" w14:textId="79C94BEE" w:rsidR="00954245" w:rsidRPr="003272BA" w:rsidRDefault="00954245" w:rsidP="0008074F">
      <w:pPr>
        <w:rPr>
          <w:rFonts w:ascii="Verdana" w:hAnsi="Verdana" w:cs="Verdana"/>
          <w:i/>
          <w:color w:val="00007F"/>
          <w:sz w:val="22"/>
          <w:szCs w:val="22"/>
        </w:rPr>
      </w:pPr>
    </w:p>
    <w:p w14:paraId="437D1278" w14:textId="50495997" w:rsidR="00954245" w:rsidRDefault="00E353E0" w:rsidP="00954245">
      <w:pPr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</w:pPr>
      <w:r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  <w:lang w:val="uk-UA"/>
        </w:rPr>
        <w:t>Мета</w:t>
      </w:r>
      <w:r w:rsidR="00954245" w:rsidRPr="00954245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</w:rPr>
        <w:t>:</w:t>
      </w:r>
      <w:r w:rsidR="00954245">
        <w:rPr>
          <w:rFonts w:ascii="Verdana" w:hAnsi="Verdana" w:cs="Verdana"/>
          <w:b/>
          <w:bCs/>
          <w:i/>
          <w:color w:val="00007F"/>
          <w:sz w:val="24"/>
          <w:szCs w:val="24"/>
          <w:lang w:val="uk-UA"/>
        </w:rPr>
        <w:t xml:space="preserve">  </w:t>
      </w:r>
      <w:r w:rsidR="00BC6BDC"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>отримати посаду м</w:t>
      </w:r>
      <w:r w:rsidR="00954245"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>енеджер</w:t>
      </w:r>
      <w:r w:rsidR="00BC6BDC"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>а</w:t>
      </w:r>
      <w:r w:rsidR="00954245"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 xml:space="preserve"> з логістики, логіст</w:t>
      </w:r>
      <w:r w:rsidR="00BC6BDC"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>а</w:t>
      </w:r>
      <w:r w:rsidR="00E818E3"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>, помічника логіста.</w:t>
      </w:r>
    </w:p>
    <w:p w14:paraId="4572BDC7" w14:textId="398C1C6E" w:rsidR="00954245" w:rsidRPr="00954245" w:rsidRDefault="00954245" w:rsidP="00954245">
      <w:pPr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</w:pPr>
      <w:r>
        <w:rPr>
          <w:rFonts w:ascii="Verdana" w:hAnsi="Verdana" w:cs="Verdana"/>
          <w:bCs/>
          <w:i/>
          <w:color w:val="00007F"/>
          <w:sz w:val="24"/>
          <w:szCs w:val="24"/>
          <w:lang w:val="uk-UA"/>
        </w:rPr>
        <w:t xml:space="preserve">Повна зайнятість. </w:t>
      </w:r>
    </w:p>
    <w:p w14:paraId="3A72F5CD" w14:textId="77777777" w:rsidR="00954245" w:rsidRPr="00954245" w:rsidRDefault="00954245" w:rsidP="0008074F">
      <w:pPr>
        <w:rPr>
          <w:rFonts w:ascii="Verdana" w:hAnsi="Verdana" w:cs="Verdana"/>
          <w:i/>
          <w:color w:val="00007F"/>
          <w:sz w:val="22"/>
          <w:szCs w:val="22"/>
        </w:rPr>
      </w:pPr>
    </w:p>
    <w:p w14:paraId="2B104BB8" w14:textId="4FB75B5A" w:rsidR="0008074F" w:rsidRPr="003272BA" w:rsidRDefault="00014C38" w:rsidP="0008074F">
      <w:pPr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</w:rPr>
      </w:pPr>
      <w:r w:rsidRPr="00F04D8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  <w:lang w:val="uk-UA"/>
        </w:rPr>
        <w:t>Досвід</w:t>
      </w:r>
      <w:r w:rsidR="0008074F" w:rsidRPr="003272B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</w:rPr>
        <w:t xml:space="preserve"> </w:t>
      </w:r>
      <w:r w:rsidR="0008074F" w:rsidRPr="00F04D8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</w:rPr>
        <w:t>р</w:t>
      </w:r>
      <w:r w:rsidRPr="00F04D8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  <w:lang w:val="uk-UA"/>
        </w:rPr>
        <w:t>о</w:t>
      </w:r>
      <w:r w:rsidR="0008074F" w:rsidRPr="00F04D8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</w:rPr>
        <w:t>бот</w:t>
      </w:r>
      <w:r w:rsidRPr="00F04D8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  <w:lang w:val="uk-UA"/>
        </w:rPr>
        <w:t>и</w:t>
      </w:r>
      <w:r w:rsidR="0008074F" w:rsidRPr="003272BA">
        <w:rPr>
          <w:rFonts w:ascii="Verdana" w:hAnsi="Verdana" w:cs="Verdana"/>
          <w:b/>
          <w:bCs/>
          <w:i/>
          <w:color w:val="00007F"/>
          <w:sz w:val="24"/>
          <w:szCs w:val="24"/>
          <w:u w:val="single"/>
        </w:rPr>
        <w:t>:</w:t>
      </w:r>
    </w:p>
    <w:p w14:paraId="4838610A" w14:textId="35EF9234" w:rsidR="007D7DFB" w:rsidRPr="003272BA" w:rsidRDefault="007D7DFB" w:rsidP="0008074F">
      <w:pPr>
        <w:rPr>
          <w:rFonts w:ascii="Verdana" w:hAnsi="Verdana" w:cs="Verdana"/>
          <w:i/>
          <w:color w:val="00007F"/>
          <w:sz w:val="22"/>
          <w:szCs w:val="22"/>
        </w:rPr>
      </w:pPr>
    </w:p>
    <w:p w14:paraId="25313B4F" w14:textId="1FC2C28F" w:rsidR="007D7DFB" w:rsidRPr="006E3FBE" w:rsidRDefault="007D7DFB" w:rsidP="007D7DFB">
      <w:p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  <w:t xml:space="preserve">05.2015р.- </w:t>
      </w:r>
      <w:r w:rsidR="003959FE" w:rsidRPr="00C83401">
        <w:rPr>
          <w:rFonts w:ascii="Verdana" w:hAnsi="Verdana" w:cs="Verdana"/>
          <w:b/>
          <w:bCs/>
          <w:i/>
          <w:iCs/>
          <w:color w:val="00007F"/>
          <w:sz w:val="22"/>
          <w:szCs w:val="22"/>
        </w:rPr>
        <w:t>10</w:t>
      </w:r>
      <w:r w:rsidR="003959FE"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  <w:t>.</w:t>
      </w:r>
      <w:r w:rsidR="003959FE" w:rsidRPr="00C83401">
        <w:rPr>
          <w:rFonts w:ascii="Verdana" w:hAnsi="Verdana" w:cs="Verdana"/>
          <w:b/>
          <w:bCs/>
          <w:i/>
          <w:iCs/>
          <w:color w:val="00007F"/>
          <w:sz w:val="22"/>
          <w:szCs w:val="22"/>
        </w:rPr>
        <w:t>2021</w:t>
      </w:r>
      <w:r w:rsidRPr="006E3FBE"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  <w:t>.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</w:p>
    <w:p w14:paraId="6CBD05D6" w14:textId="03B2CD7B" w:rsidR="007D7DFB" w:rsidRPr="006E3FBE" w:rsidRDefault="007D7DFB" w:rsidP="007D7DFB">
      <w:pPr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А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Т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«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Аграрн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й фонд»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- </w:t>
      </w:r>
      <w:r w:rsidR="000033CB"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П</w:t>
      </w:r>
      <w:r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ровідний спеціаліст з логістичних операцій.</w:t>
      </w:r>
    </w:p>
    <w:p w14:paraId="2A95CF2A" w14:textId="77777777" w:rsidR="007D7DFB" w:rsidRPr="006E3FBE" w:rsidRDefault="007D7DFB" w:rsidP="007D7DFB">
      <w:pPr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</w:pPr>
    </w:p>
    <w:p w14:paraId="207B5723" w14:textId="77777777" w:rsidR="00F04D8A" w:rsidRDefault="007D7DFB" w:rsidP="00F04D8A">
      <w:p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Обов’язки: </w:t>
      </w:r>
    </w:p>
    <w:p w14:paraId="184987A5" w14:textId="0AAEB9FE" w:rsidR="003272BA" w:rsidRDefault="00112357" w:rsidP="006002A7">
      <w:pPr>
        <w:pStyle w:val="a4"/>
        <w:numPr>
          <w:ilvl w:val="0"/>
          <w:numId w:val="4"/>
        </w:numPr>
        <w:ind w:hanging="371"/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>Укладанн</w:t>
      </w:r>
      <w:r w:rsidR="009D7F16" w:rsidRPr="009D7F16">
        <w:rPr>
          <w:rFonts w:ascii="Verdana" w:hAnsi="Verdana" w:cs="Verdana"/>
          <w:i/>
          <w:color w:val="00007F"/>
          <w:sz w:val="22"/>
          <w:szCs w:val="22"/>
          <w:lang w:val="uk-UA"/>
        </w:rPr>
        <w:t>я</w:t>
      </w: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</w:t>
      </w:r>
      <w:r w:rsidR="009D7F16" w:rsidRPr="009D7F16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договорів на транспортно-експедиційне обслуговування з експедиторами/перевізниками на максимально вигідних умовах для </w:t>
      </w:r>
      <w:r w:rsidR="00043D29">
        <w:rPr>
          <w:rFonts w:ascii="Verdana" w:hAnsi="Verdana" w:cs="Verdana"/>
          <w:i/>
          <w:color w:val="00007F"/>
          <w:sz w:val="22"/>
          <w:szCs w:val="22"/>
          <w:lang w:val="uk-UA"/>
        </w:rPr>
        <w:t>Товариства</w:t>
      </w:r>
      <w:r w:rsidR="009D7F16" w:rsidRPr="009D7F16">
        <w:rPr>
          <w:rFonts w:ascii="Verdana" w:hAnsi="Verdana" w:cs="Verdana"/>
          <w:i/>
          <w:color w:val="00007F"/>
          <w:sz w:val="22"/>
          <w:szCs w:val="22"/>
          <w:lang w:val="uk-UA"/>
        </w:rPr>
        <w:t>, контроль підписання</w:t>
      </w:r>
      <w:r w:rsidR="003272BA">
        <w:rPr>
          <w:rFonts w:ascii="Verdana" w:hAnsi="Verdana" w:cs="Verdana"/>
          <w:i/>
          <w:color w:val="00007F"/>
          <w:sz w:val="22"/>
          <w:szCs w:val="22"/>
          <w:lang w:val="uk-UA"/>
        </w:rPr>
        <w:t>;</w:t>
      </w:r>
    </w:p>
    <w:p w14:paraId="6C709F1C" w14:textId="39CD6932" w:rsidR="007D7DFB" w:rsidRPr="00F04D8A" w:rsidRDefault="007D7DFB" w:rsidP="00F04D8A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F04D8A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оформлення дозвільних документів та заявок на відвантаження та переміщення ТМЦ; </w:t>
      </w:r>
    </w:p>
    <w:p w14:paraId="3794EC02" w14:textId="2EDD759D" w:rsidR="007D7DFB" w:rsidRDefault="006263D2" w:rsidP="007D7DFB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>робота з первинною документацією</w:t>
      </w:r>
      <w:r w:rsidR="007D7DFB"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; </w:t>
      </w:r>
      <w:r w:rsidR="00C83401">
        <w:rPr>
          <w:rFonts w:ascii="Verdana" w:hAnsi="Verdana" w:cs="Verdana"/>
          <w:i/>
          <w:color w:val="00007F"/>
          <w:sz w:val="22"/>
          <w:szCs w:val="22"/>
          <w:lang w:val="uk-UA"/>
        </w:rPr>
        <w:t>ведення документообігу;</w:t>
      </w:r>
    </w:p>
    <w:p w14:paraId="00F5D07F" w14:textId="6A48F670" w:rsidR="00E16022" w:rsidRDefault="00E16022" w:rsidP="007D7DFB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E16022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узгодження і організація </w:t>
      </w:r>
      <w:proofErr w:type="spellStart"/>
      <w:r w:rsidRPr="00E16022">
        <w:rPr>
          <w:rFonts w:ascii="Verdana" w:hAnsi="Verdana" w:cs="Verdana"/>
          <w:i/>
          <w:color w:val="00007F"/>
          <w:sz w:val="22"/>
          <w:szCs w:val="22"/>
          <w:lang w:val="uk-UA"/>
        </w:rPr>
        <w:t>відвантажень</w:t>
      </w:r>
      <w:proofErr w:type="spellEnd"/>
      <w:r w:rsidRPr="00E16022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/переоформлення </w:t>
      </w:r>
      <w:r w:rsidR="006002A7">
        <w:rPr>
          <w:rFonts w:ascii="Verdana" w:hAnsi="Verdana" w:cs="Verdana"/>
          <w:i/>
          <w:color w:val="00007F"/>
          <w:sz w:val="22"/>
          <w:szCs w:val="22"/>
          <w:lang w:val="uk-UA"/>
        </w:rPr>
        <w:t>ТМЦ</w:t>
      </w:r>
      <w:r w:rsidRPr="00E16022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на елеваторі (</w:t>
      </w: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>п</w:t>
      </w:r>
      <w:r w:rsidRPr="00E16022">
        <w:rPr>
          <w:rFonts w:ascii="Verdana" w:hAnsi="Verdana" w:cs="Verdana"/>
          <w:i/>
          <w:color w:val="00007F"/>
          <w:sz w:val="22"/>
          <w:szCs w:val="22"/>
          <w:lang w:val="uk-UA"/>
        </w:rPr>
        <w:t>ідготовка листів, доручень)</w:t>
      </w: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>;</w:t>
      </w:r>
    </w:p>
    <w:p w14:paraId="0C231330" w14:textId="75AEE9C1" w:rsidR="00112357" w:rsidRPr="006E3FBE" w:rsidRDefault="00112357" w:rsidP="007D7DFB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112357">
        <w:rPr>
          <w:rFonts w:ascii="Verdana" w:hAnsi="Verdana" w:cs="Verdana"/>
          <w:i/>
          <w:color w:val="00007F"/>
          <w:sz w:val="22"/>
          <w:szCs w:val="22"/>
          <w:lang w:val="uk-UA"/>
        </w:rPr>
        <w:t>укладання договорів на послуги зі зберігання з елеваторами</w:t>
      </w: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>; к</w:t>
      </w:r>
      <w:r w:rsidRPr="00112357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онтроль залишків </w:t>
      </w:r>
      <w:r w:rsidR="00FF38D5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та тарифів </w:t>
      </w:r>
      <w:r w:rsidRPr="00112357">
        <w:rPr>
          <w:rFonts w:ascii="Verdana" w:hAnsi="Verdana" w:cs="Verdana"/>
          <w:i/>
          <w:color w:val="00007F"/>
          <w:sz w:val="22"/>
          <w:szCs w:val="22"/>
          <w:lang w:val="uk-UA"/>
        </w:rPr>
        <w:t>на елеваторах зберігання</w:t>
      </w:r>
      <w:r>
        <w:rPr>
          <w:rFonts w:ascii="Verdana" w:hAnsi="Verdana" w:cs="Verdana"/>
          <w:i/>
          <w:color w:val="00007F"/>
          <w:sz w:val="22"/>
          <w:szCs w:val="22"/>
          <w:lang w:val="uk-UA"/>
        </w:rPr>
        <w:t>;</w:t>
      </w:r>
      <w:r w:rsidR="00FF38D5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</w:t>
      </w:r>
    </w:p>
    <w:p w14:paraId="672EE5DC" w14:textId="6A59D1D5" w:rsidR="007D7DFB" w:rsidRPr="006E3FBE" w:rsidRDefault="007D7DFB" w:rsidP="007D7DFB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перевірка та облік в базі BAS ERP документів щодо проведення розрахунків</w:t>
      </w:r>
      <w:r w:rsidR="00B36C8D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з </w:t>
      </w:r>
      <w:proofErr w:type="spellStart"/>
      <w:r w:rsidR="00B36C8D">
        <w:rPr>
          <w:rFonts w:ascii="Verdana" w:hAnsi="Verdana" w:cs="Verdana"/>
          <w:i/>
          <w:color w:val="00007F"/>
          <w:sz w:val="22"/>
          <w:szCs w:val="22"/>
          <w:lang w:val="uk-UA"/>
        </w:rPr>
        <w:t>конрагентами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за надані послуги </w:t>
      </w:r>
      <w:r w:rsidR="00EA5583">
        <w:rPr>
          <w:rFonts w:ascii="Verdana" w:hAnsi="Verdana" w:cs="Verdana"/>
          <w:i/>
          <w:color w:val="00007F"/>
          <w:sz w:val="22"/>
          <w:szCs w:val="22"/>
          <w:lang w:val="uk-UA"/>
        </w:rPr>
        <w:t>з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переміщенн</w:t>
      </w:r>
      <w:r w:rsidR="00EA5583">
        <w:rPr>
          <w:rFonts w:ascii="Verdana" w:hAnsi="Verdana" w:cs="Verdana"/>
          <w:i/>
          <w:color w:val="00007F"/>
          <w:sz w:val="22"/>
          <w:szCs w:val="22"/>
          <w:lang w:val="uk-UA"/>
        </w:rPr>
        <w:t>я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 xml:space="preserve"> ТМЦ; </w:t>
      </w:r>
    </w:p>
    <w:p w14:paraId="0D3520A9" w14:textId="77777777" w:rsidR="007D7DFB" w:rsidRPr="006E3FBE" w:rsidRDefault="007D7DFB" w:rsidP="007D7DFB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оформлення претензій по наднормативним недостачам вантажу у випадках, якщо втрата ТМЦ відбулася з вини найнятого Товариством перевізника;</w:t>
      </w:r>
    </w:p>
    <w:p w14:paraId="4A32B0E9" w14:textId="2EEC4EEB" w:rsidR="007D7DFB" w:rsidRPr="006E3FBE" w:rsidRDefault="007D7DFB" w:rsidP="007D7DFB">
      <w:pPr>
        <w:pStyle w:val="a4"/>
        <w:numPr>
          <w:ilvl w:val="0"/>
          <w:numId w:val="4"/>
        </w:num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контроль взаєморозрахунків з контрагентами.</w:t>
      </w:r>
    </w:p>
    <w:p w14:paraId="3A9C650A" w14:textId="2EA9380B" w:rsidR="007D7DFB" w:rsidRPr="006E3FBE" w:rsidRDefault="007D7DFB" w:rsidP="007D7DFB">
      <w:pPr>
        <w:jc w:val="both"/>
        <w:rPr>
          <w:rFonts w:ascii="Verdana" w:hAnsi="Verdana" w:cs="Verdana"/>
          <w:i/>
          <w:color w:val="00007F"/>
          <w:sz w:val="22"/>
          <w:szCs w:val="22"/>
          <w:lang w:val="uk-UA"/>
        </w:rPr>
      </w:pPr>
    </w:p>
    <w:p w14:paraId="6ABD353F" w14:textId="77777777" w:rsidR="007D7DFB" w:rsidRPr="006E3FBE" w:rsidRDefault="007D7DFB" w:rsidP="007D7DFB">
      <w:p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  <w:t>08.2014р.- 05.2015р.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</w:p>
    <w:p w14:paraId="77B0A041" w14:textId="1F011354" w:rsidR="007D7DFB" w:rsidRPr="006E3FBE" w:rsidRDefault="007D7DFB" w:rsidP="007D7DFB">
      <w:pPr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ПА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Т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«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Аграрн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й фонд»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- </w:t>
      </w:r>
      <w:r w:rsidR="000033CB"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М</w:t>
      </w:r>
      <w:r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енеджер з логістики</w:t>
      </w:r>
      <w:r w:rsidR="000033CB"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.</w:t>
      </w:r>
    </w:p>
    <w:p w14:paraId="177A4E1D" w14:textId="77777777" w:rsidR="007D7DFB" w:rsidRPr="006E3FBE" w:rsidRDefault="007D7DFB" w:rsidP="007D7DFB">
      <w:pPr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</w:pPr>
    </w:p>
    <w:p w14:paraId="3C14BAA8" w14:textId="77777777" w:rsidR="007D7DFB" w:rsidRPr="006E3FBE" w:rsidRDefault="007D7DFB" w:rsidP="007D7DFB">
      <w:p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Обов’язки: побудова та  ведення логістичних маршрутів; </w:t>
      </w:r>
    </w:p>
    <w:p w14:paraId="02498492" w14:textId="3C1B2EA2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підбір перевізників виходячи з найбільш ефективних схем роботи; </w:t>
      </w:r>
    </w:p>
    <w:p w14:paraId="596F77BB" w14:textId="77777777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планування та відстеження графіку завантаження транспорту; </w:t>
      </w:r>
    </w:p>
    <w:p w14:paraId="24511E99" w14:textId="77777777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розрахунок вартості перевезень, аналіз і мінімізація витрат; </w:t>
      </w:r>
    </w:p>
    <w:p w14:paraId="570FA002" w14:textId="18251834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робота з транспортними компаніями; організація перевезень по території України між складами </w:t>
      </w:r>
      <w:r w:rsidR="00043D29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Товариства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;</w:t>
      </w:r>
    </w:p>
    <w:p w14:paraId="0D7A510F" w14:textId="3920C533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підготовка</w:t>
      </w:r>
      <w:r w:rsidR="00D80CE9" w:rsidRPr="00D80CE9">
        <w:rPr>
          <w:rFonts w:ascii="Verdana" w:hAnsi="Verdana" w:cs="Verdana"/>
          <w:i/>
          <w:iCs/>
          <w:color w:val="00007F"/>
          <w:sz w:val="22"/>
          <w:szCs w:val="22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договорів на перевезення ТМЦ; </w:t>
      </w:r>
    </w:p>
    <w:p w14:paraId="2884683E" w14:textId="77777777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оформлення дозвільних документів та заявок на відвантаження і переміщення ТМЦ; </w:t>
      </w:r>
    </w:p>
    <w:p w14:paraId="63F0C0D1" w14:textId="77777777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опрацювання актів виконаних робіт, ТТН, залізничних накладних;</w:t>
      </w:r>
    </w:p>
    <w:p w14:paraId="262209BD" w14:textId="77777777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контроль взаєморозрахунків з контрагентами;</w:t>
      </w:r>
    </w:p>
    <w:p w14:paraId="02DC5C26" w14:textId="77777777" w:rsidR="007D7DFB" w:rsidRPr="006E3FBE" w:rsidRDefault="007D7DFB" w:rsidP="007D7DFB">
      <w:pPr>
        <w:pStyle w:val="a4"/>
        <w:numPr>
          <w:ilvl w:val="0"/>
          <w:numId w:val="5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підготовка звітності про переміщення. </w:t>
      </w:r>
    </w:p>
    <w:p w14:paraId="5AC7D207" w14:textId="77777777" w:rsidR="007D7DFB" w:rsidRPr="006E3FBE" w:rsidRDefault="007D7DFB" w:rsidP="007D7DFB">
      <w:pPr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</w:pPr>
    </w:p>
    <w:p w14:paraId="7EE98A8F" w14:textId="58241004" w:rsidR="00F77058" w:rsidRPr="006E3FBE" w:rsidRDefault="006E3FBE" w:rsidP="00F77058">
      <w:pPr>
        <w:ind w:right="111"/>
        <w:jc w:val="both"/>
        <w:rPr>
          <w:rFonts w:ascii="Verdana" w:hAnsi="Verdana" w:cs="Verdana"/>
          <w:b/>
          <w:bCs/>
          <w:i/>
          <w:color w:val="00007F"/>
          <w:sz w:val="22"/>
          <w:szCs w:val="22"/>
        </w:rPr>
      </w:pPr>
      <w:r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10</w:t>
      </w:r>
      <w:r w:rsidR="00F77058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.20</w:t>
      </w:r>
      <w:r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09</w:t>
      </w:r>
      <w:r w:rsidR="00F77058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="00F77058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 - 02.2011</w:t>
      </w:r>
      <w:r w:rsidR="00F77058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="00F77058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</w:t>
      </w:r>
    </w:p>
    <w:p w14:paraId="03FE84EB" w14:textId="7F32F746" w:rsidR="00BD2D5C" w:rsidRPr="006E3FBE" w:rsidRDefault="00BD2D5C" w:rsidP="00BD2D5C">
      <w:pPr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Д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АК«Хл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б Укра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ї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н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»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- </w:t>
      </w:r>
      <w:r w:rsidR="000033CB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а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ступник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 xml:space="preserve"> начальника контрольно-рев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з</w:t>
      </w:r>
      <w:proofErr w:type="spellStart"/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ій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ного</w:t>
      </w:r>
      <w:proofErr w:type="spellEnd"/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 xml:space="preserve"> </w:t>
      </w:r>
      <w:proofErr w:type="spellStart"/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управл</w:t>
      </w:r>
      <w:proofErr w:type="spellEnd"/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н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н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я</w:t>
      </w:r>
      <w:r w:rsid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, головний ревізор.</w:t>
      </w:r>
    </w:p>
    <w:p w14:paraId="5F7D905D" w14:textId="77777777" w:rsidR="00A77001" w:rsidRDefault="00A77001" w:rsidP="003B463B">
      <w:pPr>
        <w:ind w:right="111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</w:p>
    <w:p w14:paraId="20DCC283" w14:textId="76F63C8B" w:rsidR="00BD2D5C" w:rsidRPr="00EA5583" w:rsidRDefault="00BD2D5C" w:rsidP="003B463B">
      <w:pPr>
        <w:ind w:right="111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Обов’язки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: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рев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ізії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та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п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е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е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в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рки ф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нансово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ї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д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яльност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, достов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рност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обліку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звітності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на п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дконтрольн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и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х об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’є</w:t>
      </w:r>
      <w:r w:rsidRPr="00EA5583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ктах.</w:t>
      </w:r>
    </w:p>
    <w:p w14:paraId="501EDE46" w14:textId="77777777" w:rsidR="00BD2D5C" w:rsidRPr="006E3FBE" w:rsidRDefault="00BD2D5C" w:rsidP="00BD2D5C">
      <w:pPr>
        <w:ind w:right="111"/>
        <w:jc w:val="both"/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</w:pPr>
    </w:p>
    <w:p w14:paraId="48C61268" w14:textId="77777777" w:rsidR="00A77001" w:rsidRDefault="00A77001" w:rsidP="00BD2D5C">
      <w:pPr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</w:pPr>
    </w:p>
    <w:p w14:paraId="7B88B5E5" w14:textId="77777777" w:rsidR="00A77001" w:rsidRDefault="00A77001" w:rsidP="00BD2D5C">
      <w:pPr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</w:pPr>
    </w:p>
    <w:p w14:paraId="55C42C3F" w14:textId="71BD057E" w:rsidR="003B463B" w:rsidRPr="006E3FBE" w:rsidRDefault="00BD2D5C" w:rsidP="00BD2D5C">
      <w:pPr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  <w:t>04.2007р.</w:t>
      </w:r>
      <w:r w:rsidR="00827B88" w:rsidRPr="006E3FBE">
        <w:rPr>
          <w:rFonts w:ascii="Verdana" w:hAnsi="Verdana" w:cs="Verdana"/>
          <w:b/>
          <w:bCs/>
          <w:i/>
          <w:iCs/>
          <w:color w:val="00007F"/>
          <w:sz w:val="22"/>
          <w:szCs w:val="22"/>
          <w:lang w:val="uk-UA"/>
        </w:rPr>
        <w:t>-10.2009р.</w:t>
      </w:r>
    </w:p>
    <w:p w14:paraId="0BEA7E2D" w14:textId="540BDB95" w:rsidR="00BD2D5C" w:rsidRPr="006E3FBE" w:rsidRDefault="00BD2D5C" w:rsidP="00F72131">
      <w:pPr>
        <w:jc w:val="both"/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Д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П «Агентство 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з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</w:t>
      </w:r>
      <w:proofErr w:type="spellStart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реструктуризац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ії</w:t>
      </w:r>
      <w:proofErr w:type="spellEnd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за</w:t>
      </w:r>
      <w:proofErr w:type="spellStart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боргованості</w:t>
      </w:r>
      <w:proofErr w:type="spellEnd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п</w:t>
      </w:r>
      <w:proofErr w:type="spellStart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ідприємств</w:t>
      </w:r>
      <w:proofErr w:type="spellEnd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агропром</w:t>
      </w:r>
      <w:proofErr w:type="spellStart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ислового</w:t>
      </w:r>
      <w:proofErr w:type="spellEnd"/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комплекс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у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Укра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ї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н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»</w:t>
      </w:r>
      <w:r w:rsidR="003B463B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- </w:t>
      </w:r>
      <w:r w:rsidR="000033CB"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З</w:t>
      </w:r>
      <w:r w:rsidRPr="006E3FBE">
        <w:rPr>
          <w:rFonts w:ascii="Verdana" w:hAnsi="Verdana" w:cs="Verdana"/>
          <w:bCs/>
          <w:i/>
          <w:iCs/>
          <w:color w:val="00007F"/>
          <w:sz w:val="22"/>
          <w:szCs w:val="22"/>
          <w:lang w:val="uk-UA"/>
        </w:rPr>
        <w:t>аступник головного бухгалтера.</w:t>
      </w:r>
    </w:p>
    <w:p w14:paraId="7CC1839F" w14:textId="77777777" w:rsidR="0086172B" w:rsidRDefault="0086172B" w:rsidP="00BD2D5C">
      <w:pPr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</w:p>
    <w:p w14:paraId="3DF735A7" w14:textId="51EC994A" w:rsidR="00BD2D5C" w:rsidRPr="006E3FBE" w:rsidRDefault="00BD2D5C" w:rsidP="00BD2D5C">
      <w:pPr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Обов’язки: обробка та виписка первинної документації;</w:t>
      </w:r>
    </w:p>
    <w:p w14:paraId="4FD20F13" w14:textId="77777777" w:rsidR="00BD2D5C" w:rsidRPr="006E3FBE" w:rsidRDefault="00BD2D5C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підготовка платіжних документів; </w:t>
      </w:r>
    </w:p>
    <w:p w14:paraId="489929B6" w14:textId="77777777" w:rsidR="00BD2D5C" w:rsidRPr="006E3FBE" w:rsidRDefault="00BD2D5C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проведення платежів в системі Клієнт-банк; </w:t>
      </w:r>
    </w:p>
    <w:p w14:paraId="1A466143" w14:textId="77777777" w:rsidR="00BD2D5C" w:rsidRPr="006E3FBE" w:rsidRDefault="00BD2D5C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облік касових та банківських операцій; виписка довіреностей; </w:t>
      </w:r>
    </w:p>
    <w:p w14:paraId="190E030F" w14:textId="77777777" w:rsidR="00BD2D5C" w:rsidRPr="006E3FBE" w:rsidRDefault="00BD2D5C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облік розрахунків з постачальниками та покупцями;</w:t>
      </w:r>
    </w:p>
    <w:p w14:paraId="4998275F" w14:textId="77777777" w:rsidR="00BD2D5C" w:rsidRPr="006E3FBE" w:rsidRDefault="00BD2D5C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нарахування заробітної плати;</w:t>
      </w:r>
    </w:p>
    <w:p w14:paraId="6D2B47F1" w14:textId="77777777" w:rsidR="00BD2D5C" w:rsidRPr="006E3FBE" w:rsidRDefault="00BD2D5C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підготовка та здача звітності в  фонди соціального страхування, ф.1ДФ, персоніфікація.   </w:t>
      </w:r>
    </w:p>
    <w:p w14:paraId="3073DFFD" w14:textId="77777777" w:rsidR="00BD2D5C" w:rsidRPr="006E3FBE" w:rsidRDefault="00BD2D5C" w:rsidP="00BD2D5C">
      <w:pPr>
        <w:pStyle w:val="a4"/>
        <w:ind w:left="0"/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</w:rPr>
      </w:pPr>
    </w:p>
    <w:p w14:paraId="0573C117" w14:textId="37C72016" w:rsidR="003B463B" w:rsidRPr="006E3FBE" w:rsidRDefault="003B463B" w:rsidP="003B463B">
      <w:pPr>
        <w:rPr>
          <w:rFonts w:ascii="Verdana" w:hAnsi="Verdana" w:cs="Verdana"/>
          <w:b/>
          <w:bCs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09.2003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. 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–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</w:t>
      </w:r>
      <w:r w:rsidR="00827B88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04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.200</w:t>
      </w:r>
      <w:r w:rsidR="00827B88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7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</w:t>
      </w:r>
    </w:p>
    <w:p w14:paraId="44C338CA" w14:textId="1B85F109" w:rsidR="003B463B" w:rsidRPr="006E3FBE" w:rsidRDefault="003B463B" w:rsidP="003B463B">
      <w:pPr>
        <w:rPr>
          <w:rFonts w:ascii="Verdana" w:hAnsi="Verdana" w:cs="Verdana"/>
          <w:i/>
          <w:iCs/>
          <w:color w:val="00007F"/>
          <w:sz w:val="22"/>
          <w:szCs w:val="22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Д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П «Агентство 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з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реструктуризац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ії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за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боргованості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п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ідприємств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агропром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ислового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комплекс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у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Укра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ї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н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»</w:t>
      </w:r>
      <w:r w:rsidR="00827B88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- </w:t>
      </w:r>
      <w:r w:rsidR="000033CB" w:rsidRPr="006E3FBE">
        <w:rPr>
          <w:rFonts w:ascii="Verdana" w:hAnsi="Verdana" w:cs="Verdana"/>
          <w:bCs/>
          <w:i/>
          <w:color w:val="00007F"/>
          <w:sz w:val="22"/>
          <w:szCs w:val="22"/>
          <w:lang w:val="uk-UA"/>
        </w:rPr>
        <w:t>П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ровідний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 xml:space="preserve"> спец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ал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ст.</w:t>
      </w:r>
    </w:p>
    <w:p w14:paraId="10668862" w14:textId="77777777" w:rsidR="003B463B" w:rsidRPr="006E3FBE" w:rsidRDefault="003B463B" w:rsidP="003B463B">
      <w:pPr>
        <w:ind w:firstLine="8"/>
        <w:jc w:val="both"/>
        <w:rPr>
          <w:rFonts w:ascii="Verdana" w:hAnsi="Verdana" w:cs="Verdana"/>
          <w:i/>
          <w:iCs/>
          <w:color w:val="00007F"/>
          <w:sz w:val="22"/>
          <w:szCs w:val="22"/>
        </w:rPr>
      </w:pPr>
    </w:p>
    <w:p w14:paraId="567AAFC5" w14:textId="77777777" w:rsidR="00827B88" w:rsidRPr="006E3FBE" w:rsidRDefault="003B463B" w:rsidP="003B463B">
      <w:pPr>
        <w:ind w:firstLine="8"/>
        <w:jc w:val="both"/>
        <w:rPr>
          <w:rFonts w:ascii="Verdana" w:hAnsi="Verdana" w:cs="Verdana"/>
          <w:i/>
          <w:iCs/>
          <w:color w:val="00007F"/>
          <w:sz w:val="22"/>
          <w:szCs w:val="22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Об</w:t>
      </w:r>
      <w:proofErr w:type="spellStart"/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ов’язки</w:t>
      </w:r>
      <w:proofErr w:type="spellEnd"/>
      <w:r w:rsidRPr="006E3FBE">
        <w:rPr>
          <w:rFonts w:ascii="Verdana" w:hAnsi="Verdana" w:cs="Verdana"/>
          <w:i/>
          <w:iCs/>
          <w:color w:val="00007F"/>
          <w:sz w:val="22"/>
          <w:szCs w:val="22"/>
        </w:rPr>
        <w:t>:</w:t>
      </w:r>
    </w:p>
    <w:p w14:paraId="488AD9C3" w14:textId="4563E457" w:rsidR="003B463B" w:rsidRPr="006E3FBE" w:rsidRDefault="003B463B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робота з банківськими виписками;</w:t>
      </w:r>
    </w:p>
    <w:p w14:paraId="11D0F698" w14:textId="77777777" w:rsidR="003B463B" w:rsidRPr="006E3FBE" w:rsidRDefault="003B463B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контроль та аналіз взаєморозрахунків підприємств - дебіторів за отримані матеріально-технічні ресурси; </w:t>
      </w:r>
    </w:p>
    <w:p w14:paraId="1890D626" w14:textId="77777777" w:rsidR="003B463B" w:rsidRPr="006E3FBE" w:rsidRDefault="003B463B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формування звітів про результати взаєморозрахунків дебіторів; </w:t>
      </w:r>
    </w:p>
    <w:p w14:paraId="07743ABD" w14:textId="77777777" w:rsidR="003B463B" w:rsidRPr="006E3FBE" w:rsidRDefault="003B463B" w:rsidP="00827B88">
      <w:pPr>
        <w:pStyle w:val="a4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proofErr w:type="spellStart"/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cкладання</w:t>
      </w:r>
      <w:proofErr w:type="spellEnd"/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актів звірки з дебіторами.</w:t>
      </w:r>
    </w:p>
    <w:p w14:paraId="15B9B95B" w14:textId="77777777" w:rsidR="007D7DFB" w:rsidRPr="006E3FBE" w:rsidRDefault="007D7DFB" w:rsidP="007D7DFB">
      <w:pPr>
        <w:pStyle w:val="a4"/>
        <w:ind w:left="0"/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</w:pPr>
    </w:p>
    <w:p w14:paraId="173EB093" w14:textId="77777777" w:rsidR="00280691" w:rsidRPr="006E3FBE" w:rsidRDefault="0008074F" w:rsidP="0008074F">
      <w:p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02.2003</w:t>
      </w:r>
      <w:r w:rsidR="005C6969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.– 08.2003</w:t>
      </w:r>
      <w:r w:rsidR="005C6969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.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br/>
      </w:r>
      <w:proofErr w:type="spellStart"/>
      <w:r w:rsidR="005C6969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Д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АК«Хл</w:t>
      </w:r>
      <w:r w:rsidR="003270AA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б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Укра</w:t>
      </w:r>
      <w:r w:rsidR="003270AA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ї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н</w:t>
      </w:r>
      <w:r w:rsidR="003270AA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и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»</w:t>
      </w:r>
      <w:r w:rsidR="00280691"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 xml:space="preserve"> -</w:t>
      </w:r>
      <w:r w:rsidR="00280691" w:rsidRPr="006E3FBE">
        <w:rPr>
          <w:rFonts w:ascii="Verdana" w:hAnsi="Verdana" w:cs="Verdana"/>
          <w:bCs/>
          <w:i/>
          <w:color w:val="00007F"/>
          <w:sz w:val="22"/>
          <w:szCs w:val="22"/>
          <w:lang w:val="uk-UA"/>
        </w:rPr>
        <w:t xml:space="preserve"> Е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коном</w:t>
      </w:r>
      <w:r w:rsidR="005C6969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ст.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br/>
      </w:r>
    </w:p>
    <w:p w14:paraId="774E02DF" w14:textId="77777777" w:rsidR="00280691" w:rsidRPr="006E3FBE" w:rsidRDefault="0008074F" w:rsidP="0008074F">
      <w:p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Об</w:t>
      </w:r>
      <w:r w:rsidR="005C6969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ов’язки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: </w:t>
      </w:r>
    </w:p>
    <w:p w14:paraId="2EE4D94E" w14:textId="0149E72F" w:rsidR="008465B6" w:rsidRPr="006E3FBE" w:rsidRDefault="005C6969" w:rsidP="00280691">
      <w:pPr>
        <w:pStyle w:val="a4"/>
        <w:numPr>
          <w:ilvl w:val="0"/>
          <w:numId w:val="9"/>
        </w:num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облік</w:t>
      </w:r>
      <w:r w:rsidR="0008074F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деб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і</w:t>
      </w:r>
      <w:r w:rsidR="0008074F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торс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ь</w:t>
      </w:r>
      <w:r w:rsidR="0008074F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ко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ї</w:t>
      </w:r>
      <w:r w:rsidR="0008074F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заборгованості</w:t>
      </w:r>
      <w:r w:rsidR="00A77001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.</w:t>
      </w:r>
    </w:p>
    <w:p w14:paraId="5D16867B" w14:textId="77777777" w:rsidR="00A77001" w:rsidRDefault="00A77001" w:rsidP="003D11C5">
      <w:pPr>
        <w:pStyle w:val="a4"/>
        <w:ind w:left="0"/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</w:rPr>
      </w:pPr>
    </w:p>
    <w:p w14:paraId="2FC0D6F6" w14:textId="0EA7F960" w:rsidR="003D11C5" w:rsidRPr="006E3FBE" w:rsidRDefault="003D11C5" w:rsidP="003D11C5">
      <w:pPr>
        <w:pStyle w:val="a4"/>
        <w:ind w:left="0"/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</w:rPr>
        <w:t>О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світа</w:t>
      </w:r>
      <w:proofErr w:type="spellEnd"/>
    </w:p>
    <w:p w14:paraId="14035630" w14:textId="77777777" w:rsidR="003D11C5" w:rsidRPr="006E3FBE" w:rsidRDefault="003D11C5" w:rsidP="003D11C5">
      <w:pPr>
        <w:pStyle w:val="a4"/>
        <w:rPr>
          <w:i/>
          <w:sz w:val="22"/>
          <w:szCs w:val="22"/>
          <w:lang w:val="en-US"/>
        </w:rPr>
      </w:pPr>
    </w:p>
    <w:p w14:paraId="2B69389D" w14:textId="77777777" w:rsidR="00AF17E3" w:rsidRPr="006E3FBE" w:rsidRDefault="00AF17E3" w:rsidP="00AF17E3">
      <w:pPr>
        <w:pStyle w:val="a4"/>
        <w:ind w:hanging="720"/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2000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.-2004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br/>
      </w:r>
    </w:p>
    <w:p w14:paraId="7EADBB0B" w14:textId="77777777" w:rsidR="00AF17E3" w:rsidRPr="006E3FBE" w:rsidRDefault="00AF17E3" w:rsidP="00AF17E3">
      <w:pPr>
        <w:pStyle w:val="a4"/>
        <w:ind w:left="0"/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Харк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вс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ь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кий 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нститут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управл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н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н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я, 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е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коном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ічний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факультет.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br/>
        <w:t>Спец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альн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сть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</w:rPr>
        <w:t>: бухгалтер-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е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коном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ст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</w:rPr>
        <w:t xml:space="preserve"> (диплом спец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ал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ста).</w:t>
      </w:r>
    </w:p>
    <w:p w14:paraId="69ED974B" w14:textId="77777777" w:rsidR="00AF17E3" w:rsidRPr="006E3FBE" w:rsidRDefault="00AF17E3" w:rsidP="00AF17E3">
      <w:pPr>
        <w:pStyle w:val="a4"/>
        <w:jc w:val="both"/>
        <w:rPr>
          <w:rFonts w:ascii="Verdana" w:hAnsi="Verdana" w:cs="Verdana"/>
          <w:i/>
          <w:color w:val="00007F"/>
          <w:sz w:val="22"/>
          <w:szCs w:val="22"/>
        </w:rPr>
      </w:pPr>
    </w:p>
    <w:p w14:paraId="3B289BE0" w14:textId="77777777" w:rsidR="00B36C8D" w:rsidRDefault="003D11C5" w:rsidP="00B36C8D">
      <w:pPr>
        <w:pStyle w:val="a4"/>
        <w:ind w:left="709" w:hanging="720"/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1998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. 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–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2000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р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.</w:t>
      </w:r>
    </w:p>
    <w:p w14:paraId="3F894F2C" w14:textId="77777777" w:rsidR="00B36C8D" w:rsidRDefault="003D11C5" w:rsidP="00B36C8D">
      <w:pPr>
        <w:pStyle w:val="a4"/>
        <w:ind w:left="709" w:hanging="720"/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Ки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ї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вс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ь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кий рад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омехан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ічний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техн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кум, 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е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>коном</w:t>
      </w:r>
      <w:proofErr w:type="spellStart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lang w:val="uk-UA"/>
        </w:rPr>
        <w:t>ічний</w:t>
      </w:r>
      <w:proofErr w:type="spellEnd"/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</w:rPr>
        <w:t xml:space="preserve"> факультет.</w:t>
      </w:r>
    </w:p>
    <w:p w14:paraId="3FBF75C1" w14:textId="6DA3CA00" w:rsidR="003D11C5" w:rsidRPr="006E3FBE" w:rsidRDefault="003D11C5" w:rsidP="00B36C8D">
      <w:pPr>
        <w:pStyle w:val="a4"/>
        <w:ind w:left="709" w:hanging="720"/>
        <w:rPr>
          <w:rFonts w:ascii="Verdana" w:hAnsi="Verdana" w:cs="Verdana"/>
          <w:i/>
          <w:color w:val="00007F"/>
          <w:sz w:val="22"/>
          <w:szCs w:val="22"/>
        </w:rPr>
      </w:pPr>
      <w:r w:rsidRPr="006E3FBE">
        <w:rPr>
          <w:rFonts w:ascii="Verdana" w:hAnsi="Verdana" w:cs="Verdana"/>
          <w:i/>
          <w:color w:val="00007F"/>
          <w:sz w:val="22"/>
          <w:szCs w:val="22"/>
        </w:rPr>
        <w:t>Спец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альн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сть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</w:rPr>
        <w:t>: бухгалтер (диплом м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о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л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о</w:t>
      </w:r>
      <w:proofErr w:type="spellStart"/>
      <w:r w:rsidRPr="006E3FBE">
        <w:rPr>
          <w:rFonts w:ascii="Verdana" w:hAnsi="Verdana" w:cs="Verdana"/>
          <w:i/>
          <w:color w:val="00007F"/>
          <w:sz w:val="22"/>
          <w:szCs w:val="22"/>
        </w:rPr>
        <w:t>дш</w:t>
      </w:r>
      <w:proofErr w:type="spellEnd"/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о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го спец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ал</w:t>
      </w:r>
      <w:r w:rsidRPr="006E3FBE">
        <w:rPr>
          <w:rFonts w:ascii="Verdana" w:hAnsi="Verdana" w:cs="Verdana"/>
          <w:i/>
          <w:color w:val="00007F"/>
          <w:sz w:val="22"/>
          <w:szCs w:val="22"/>
          <w:lang w:val="uk-UA"/>
        </w:rPr>
        <w:t>і</w:t>
      </w:r>
      <w:r w:rsidRPr="006E3FBE">
        <w:rPr>
          <w:rFonts w:ascii="Verdana" w:hAnsi="Verdana" w:cs="Verdana"/>
          <w:i/>
          <w:color w:val="00007F"/>
          <w:sz w:val="22"/>
          <w:szCs w:val="22"/>
        </w:rPr>
        <w:t>ста).</w:t>
      </w:r>
    </w:p>
    <w:p w14:paraId="2F1539B1" w14:textId="77777777" w:rsidR="003D11C5" w:rsidRPr="006E3FBE" w:rsidRDefault="003D11C5" w:rsidP="003D11C5">
      <w:pPr>
        <w:pStyle w:val="a4"/>
        <w:rPr>
          <w:i/>
          <w:sz w:val="22"/>
          <w:szCs w:val="22"/>
        </w:rPr>
      </w:pPr>
    </w:p>
    <w:p w14:paraId="74088C0A" w14:textId="65255581" w:rsidR="00B62121" w:rsidRPr="006E3FBE" w:rsidRDefault="005700A6" w:rsidP="00B62121">
      <w:pPr>
        <w:rPr>
          <w:rFonts w:ascii="Verdana" w:hAnsi="Verdana" w:cs="Verdana"/>
          <w:i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Особисті</w:t>
      </w:r>
      <w:r w:rsidR="00B62121"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 xml:space="preserve"> </w:t>
      </w:r>
      <w:r w:rsidR="009C04A7"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якості</w:t>
      </w:r>
      <w:r w:rsidR="00B62121"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:</w:t>
      </w:r>
    </w:p>
    <w:p w14:paraId="06F15FBC" w14:textId="405D1192" w:rsidR="00B62121" w:rsidRPr="006E3FBE" w:rsidRDefault="005700A6" w:rsidP="006E3FBE">
      <w:pPr>
        <w:pStyle w:val="a4"/>
        <w:numPr>
          <w:ilvl w:val="0"/>
          <w:numId w:val="9"/>
        </w:num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відповідальність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,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комунікабельність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,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дисциплінованість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;</w:t>
      </w:r>
    </w:p>
    <w:p w14:paraId="74F26BC3" w14:textId="41C854AC" w:rsidR="00B62121" w:rsidRPr="006E3FBE" w:rsidRDefault="005700A6" w:rsidP="006E3FBE">
      <w:pPr>
        <w:pStyle w:val="a4"/>
        <w:numPr>
          <w:ilvl w:val="0"/>
          <w:numId w:val="9"/>
        </w:num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старанність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,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здатність працювати швидко і ефективно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;</w:t>
      </w:r>
    </w:p>
    <w:p w14:paraId="131D0816" w14:textId="0A046262" w:rsidR="00B62121" w:rsidRPr="006E3FBE" w:rsidRDefault="005700A6" w:rsidP="006E3FBE">
      <w:pPr>
        <w:pStyle w:val="a4"/>
        <w:numPr>
          <w:ilvl w:val="0"/>
          <w:numId w:val="9"/>
        </w:num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бажання </w:t>
      </w:r>
      <w:r w:rsidR="00A16A74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навчатись, 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вміння працювати в команді, порядність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;</w:t>
      </w:r>
    </w:p>
    <w:p w14:paraId="47EC02E8" w14:textId="2AD48933" w:rsidR="00A16A74" w:rsidRDefault="005700A6" w:rsidP="006E3FBE">
      <w:pPr>
        <w:pStyle w:val="a4"/>
        <w:numPr>
          <w:ilvl w:val="0"/>
          <w:numId w:val="9"/>
        </w:num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націленість на конкретний результат, завзятість і наполегливість</w:t>
      </w:r>
      <w:r w:rsidR="00331EEB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.</w:t>
      </w:r>
    </w:p>
    <w:p w14:paraId="3911318B" w14:textId="77777777" w:rsidR="00B62121" w:rsidRPr="006E3FBE" w:rsidRDefault="00B62121" w:rsidP="00B62121">
      <w:p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</w:p>
    <w:p w14:paraId="63A66468" w14:textId="362F1AB7" w:rsidR="00B62121" w:rsidRPr="006E3FBE" w:rsidRDefault="00B62121" w:rsidP="00B62121">
      <w:pPr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</w:pP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Профес</w:t>
      </w:r>
      <w:r w:rsidR="005700A6"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ійні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 xml:space="preserve"> нав</w:t>
      </w:r>
      <w:r w:rsidR="005700A6"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ич</w:t>
      </w:r>
      <w:r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ки:</w:t>
      </w:r>
    </w:p>
    <w:p w14:paraId="02BD9059" w14:textId="77777777" w:rsidR="005700A6" w:rsidRPr="006E3FBE" w:rsidRDefault="005700A6" w:rsidP="00B62121">
      <w:p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</w:p>
    <w:p w14:paraId="5F994EDA" w14:textId="3E6E11EA" w:rsidR="00B62121" w:rsidRPr="006E3FBE" w:rsidRDefault="00A77001" w:rsidP="002C398B">
      <w:pPr>
        <w:ind w:right="-1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A77001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Знання специфіки роботи з зерновими</w:t>
      </w:r>
      <w:r w:rsidR="002A76D7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;</w:t>
      </w:r>
      <w:r w:rsidR="002A76D7" w:rsidRPr="006E3FBE">
        <w:rPr>
          <w:rFonts w:ascii="Arial" w:hAnsi="Arial" w:cs="Arial"/>
          <w:i/>
          <w:color w:val="2C3F52"/>
          <w:sz w:val="22"/>
          <w:szCs w:val="22"/>
          <w:shd w:val="clear" w:color="auto" w:fill="FFFFFF"/>
          <w:lang w:val="uk-UA"/>
        </w:rPr>
        <w:t xml:space="preserve"> </w:t>
      </w:r>
      <w:r w:rsidR="008F11A4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знання пр</w:t>
      </w:r>
      <w:r w:rsidR="001878D7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</w:t>
      </w:r>
      <w:r w:rsidR="008F11A4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грам:</w:t>
      </w:r>
      <w:r w:rsidR="002A76D7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="007319A6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Клієнт-банк</w:t>
      </w:r>
      <w:r w:rsidR="007319A6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;</w:t>
      </w:r>
      <w: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="00B36C8D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                                   </w:t>
      </w:r>
      <w:r w:rsidR="00813DB4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1С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</w:t>
      </w:r>
      <w:r w:rsidR="00BE31FD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Підприємство </w:t>
      </w:r>
      <w:r w:rsidR="002E1054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8.1,</w:t>
      </w:r>
      <w:r w:rsidR="002A76D7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8</w:t>
      </w:r>
      <w:r w:rsidR="00B62121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.2, </w:t>
      </w:r>
      <w:r w:rsidR="005700A6" w:rsidRPr="006E3FBE">
        <w:rPr>
          <w:rFonts w:ascii="Arial" w:hAnsi="Arial" w:cs="Arial"/>
          <w:b/>
          <w:bCs/>
          <w:i/>
          <w:color w:val="2C3F52"/>
          <w:sz w:val="22"/>
          <w:szCs w:val="22"/>
          <w:shd w:val="clear" w:color="auto" w:fill="FFFFFF"/>
        </w:rPr>
        <w:t> </w:t>
      </w:r>
      <w:r w:rsidR="005700A6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BAS</w:t>
      </w:r>
      <w:r w:rsidR="005700A6" w:rsidRPr="006E3FBE">
        <w:rPr>
          <w:rFonts w:ascii="Arial" w:hAnsi="Arial" w:cs="Arial"/>
          <w:b/>
          <w:bCs/>
          <w:i/>
          <w:color w:val="2C3F52"/>
          <w:sz w:val="22"/>
          <w:szCs w:val="22"/>
          <w:shd w:val="clear" w:color="auto" w:fill="FFFFFF"/>
        </w:rPr>
        <w:t> </w:t>
      </w:r>
      <w:r w:rsidR="005700A6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ERP</w:t>
      </w:r>
      <w:r w:rsidR="00D2622E"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.</w:t>
      </w:r>
    </w:p>
    <w:p w14:paraId="4F753BA8" w14:textId="5F7E7259" w:rsidR="003D11C5" w:rsidRPr="006E3FBE" w:rsidRDefault="003D11C5" w:rsidP="002C398B">
      <w:pPr>
        <w:ind w:right="-1"/>
        <w:jc w:val="both"/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</w:p>
    <w:p w14:paraId="7F86076C" w14:textId="2508B719" w:rsidR="003D11C5" w:rsidRDefault="00813DB4" w:rsidP="003D11C5">
      <w:pPr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</w:pPr>
      <w:r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Додаткова освіта</w:t>
      </w:r>
      <w:r w:rsidR="003D11C5" w:rsidRPr="006E3FBE"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  <w:t>:</w:t>
      </w:r>
    </w:p>
    <w:p w14:paraId="5A650562" w14:textId="77777777" w:rsidR="00332C21" w:rsidRPr="006E3FBE" w:rsidRDefault="00332C21" w:rsidP="003D11C5">
      <w:pPr>
        <w:rPr>
          <w:rFonts w:ascii="Verdana" w:hAnsi="Verdana" w:cs="Verdana"/>
          <w:b/>
          <w:bCs/>
          <w:i/>
          <w:color w:val="00007F"/>
          <w:sz w:val="22"/>
          <w:szCs w:val="22"/>
          <w:u w:val="single"/>
          <w:lang w:val="uk-UA"/>
        </w:rPr>
      </w:pPr>
    </w:p>
    <w:p w14:paraId="037E4E70" w14:textId="487F6F02" w:rsidR="005700A6" w:rsidRPr="00E16022" w:rsidRDefault="00A802C4" w:rsidP="00201974">
      <w:pPr>
        <w:pStyle w:val="a4"/>
        <w:numPr>
          <w:ilvl w:val="0"/>
          <w:numId w:val="9"/>
        </w:numPr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</w:pPr>
      <w:r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«Л</w:t>
      </w:r>
      <w:r w:rsidR="002E1054"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огістик</w:t>
      </w:r>
      <w:r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а</w:t>
      </w:r>
      <w:r w:rsidR="002E1054"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та </w:t>
      </w:r>
      <w:r w:rsidR="00F7794A"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менеджмент </w:t>
      </w:r>
      <w:r w:rsidR="002E1054"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ЗЕД</w:t>
      </w:r>
      <w:r w:rsidR="005139E4"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>»</w:t>
      </w:r>
      <w:r w:rsidR="002E1054" w:rsidRPr="00E16022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 (03.2020р.) Навчальний центр «Данко».</w:t>
      </w:r>
    </w:p>
    <w:p w14:paraId="2238EE70" w14:textId="5BD289E6" w:rsidR="002B535D" w:rsidRPr="006E3FBE" w:rsidRDefault="005700A6" w:rsidP="00B62121">
      <w:pPr>
        <w:rPr>
          <w:i/>
          <w:sz w:val="22"/>
          <w:szCs w:val="22"/>
          <w:lang w:val="uk-UA"/>
        </w:rPr>
      </w:pPr>
      <w:r w:rsidRPr="00353E20">
        <w:rPr>
          <w:rFonts w:ascii="Verdana" w:hAnsi="Verdana" w:cs="Verdana"/>
          <w:b/>
          <w:bCs/>
          <w:i/>
          <w:iCs/>
          <w:color w:val="00007F"/>
          <w:sz w:val="22"/>
          <w:szCs w:val="22"/>
          <w:u w:val="single"/>
          <w:lang w:val="uk-UA"/>
        </w:rPr>
        <w:t>Знання мов:</w:t>
      </w:r>
      <w:r w:rsidRPr="006E3FBE">
        <w:rPr>
          <w:rFonts w:ascii="Verdana" w:hAnsi="Verdana" w:cs="Verdana"/>
          <w:i/>
          <w:iCs/>
          <w:color w:val="00007F"/>
          <w:sz w:val="22"/>
          <w:szCs w:val="22"/>
          <w:lang w:val="uk-UA"/>
        </w:rPr>
        <w:t xml:space="preserve"> українська, російська.</w:t>
      </w:r>
    </w:p>
    <w:sectPr w:rsidR="002B535D" w:rsidRPr="006E3FBE" w:rsidSect="00A77001">
      <w:headerReference w:type="default" r:id="rId8"/>
      <w:footerReference w:type="default" r:id="rId9"/>
      <w:pgSz w:w="11905" w:h="16837"/>
      <w:pgMar w:top="568" w:right="990" w:bottom="426" w:left="709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2DD5" w14:textId="77777777" w:rsidR="00B80ECB" w:rsidRDefault="00B80ECB">
      <w:r>
        <w:separator/>
      </w:r>
    </w:p>
  </w:endnote>
  <w:endnote w:type="continuationSeparator" w:id="0">
    <w:p w14:paraId="7C371C12" w14:textId="77777777" w:rsidR="00B80ECB" w:rsidRDefault="00B8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4CE7" w14:textId="77777777" w:rsidR="00B0030D" w:rsidRDefault="00B0030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C7C8" w14:textId="77777777" w:rsidR="00B80ECB" w:rsidRDefault="00B80ECB">
      <w:r>
        <w:separator/>
      </w:r>
    </w:p>
  </w:footnote>
  <w:footnote w:type="continuationSeparator" w:id="0">
    <w:p w14:paraId="4A551378" w14:textId="77777777" w:rsidR="00B80ECB" w:rsidRDefault="00B8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B7F1" w14:textId="77777777" w:rsidR="00B0030D" w:rsidRDefault="00B0030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06BF"/>
    <w:multiLevelType w:val="multilevel"/>
    <w:tmpl w:val="DBFE3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ACF6217"/>
    <w:multiLevelType w:val="hybridMultilevel"/>
    <w:tmpl w:val="6D942BA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64A87"/>
    <w:multiLevelType w:val="hybridMultilevel"/>
    <w:tmpl w:val="87AC38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1080C"/>
    <w:multiLevelType w:val="hybridMultilevel"/>
    <w:tmpl w:val="AFF00AE2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804BBE"/>
    <w:multiLevelType w:val="hybridMultilevel"/>
    <w:tmpl w:val="F51CE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848"/>
    <w:multiLevelType w:val="hybridMultilevel"/>
    <w:tmpl w:val="8AF42B2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DD15F29"/>
    <w:multiLevelType w:val="hybridMultilevel"/>
    <w:tmpl w:val="0E18F15A"/>
    <w:lvl w:ilvl="0" w:tplc="27402C3A">
      <w:numFmt w:val="bullet"/>
      <w:lvlText w:val="-"/>
      <w:lvlJc w:val="left"/>
      <w:pPr>
        <w:ind w:left="450" w:hanging="360"/>
      </w:pPr>
      <w:rPr>
        <w:rFonts w:ascii="Verdana" w:eastAsia="Times New Roman" w:hAnsi="Verdana" w:cs="Verdana" w:hint="default"/>
      </w:rPr>
    </w:lvl>
    <w:lvl w:ilvl="1" w:tplc="042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0706C0C"/>
    <w:multiLevelType w:val="hybridMultilevel"/>
    <w:tmpl w:val="A784F3CE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5A0D30"/>
    <w:multiLevelType w:val="hybridMultilevel"/>
    <w:tmpl w:val="C2A0049C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9C743EC"/>
    <w:multiLevelType w:val="hybridMultilevel"/>
    <w:tmpl w:val="4322CBC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F"/>
    <w:rsid w:val="000033CB"/>
    <w:rsid w:val="00004454"/>
    <w:rsid w:val="00014C38"/>
    <w:rsid w:val="00043D29"/>
    <w:rsid w:val="00052F82"/>
    <w:rsid w:val="00071746"/>
    <w:rsid w:val="000778BE"/>
    <w:rsid w:val="0008074F"/>
    <w:rsid w:val="000B37C4"/>
    <w:rsid w:val="000B4536"/>
    <w:rsid w:val="000F219E"/>
    <w:rsid w:val="00112357"/>
    <w:rsid w:val="001878D7"/>
    <w:rsid w:val="0019185F"/>
    <w:rsid w:val="00265E82"/>
    <w:rsid w:val="00280691"/>
    <w:rsid w:val="002A76D7"/>
    <w:rsid w:val="002B535D"/>
    <w:rsid w:val="002C398B"/>
    <w:rsid w:val="002D5C2C"/>
    <w:rsid w:val="002E1054"/>
    <w:rsid w:val="002E53EB"/>
    <w:rsid w:val="002F38A9"/>
    <w:rsid w:val="002F3B62"/>
    <w:rsid w:val="00307CED"/>
    <w:rsid w:val="003233AB"/>
    <w:rsid w:val="003270AA"/>
    <w:rsid w:val="003272BA"/>
    <w:rsid w:val="00331EEB"/>
    <w:rsid w:val="00332C21"/>
    <w:rsid w:val="00335FA7"/>
    <w:rsid w:val="00335FE2"/>
    <w:rsid w:val="0035056A"/>
    <w:rsid w:val="00353E20"/>
    <w:rsid w:val="00370391"/>
    <w:rsid w:val="003727EC"/>
    <w:rsid w:val="003959FE"/>
    <w:rsid w:val="003B463B"/>
    <w:rsid w:val="003B5AF0"/>
    <w:rsid w:val="003C1ECA"/>
    <w:rsid w:val="003D11C5"/>
    <w:rsid w:val="004053E0"/>
    <w:rsid w:val="00412A31"/>
    <w:rsid w:val="004426A6"/>
    <w:rsid w:val="00454D5D"/>
    <w:rsid w:val="00466F52"/>
    <w:rsid w:val="004B14A1"/>
    <w:rsid w:val="004C4735"/>
    <w:rsid w:val="005139E4"/>
    <w:rsid w:val="00516B20"/>
    <w:rsid w:val="005700A6"/>
    <w:rsid w:val="005C6969"/>
    <w:rsid w:val="005D095F"/>
    <w:rsid w:val="005F7EB7"/>
    <w:rsid w:val="006002A7"/>
    <w:rsid w:val="00614656"/>
    <w:rsid w:val="006263D2"/>
    <w:rsid w:val="00655F24"/>
    <w:rsid w:val="006D1CAD"/>
    <w:rsid w:val="006E3FBE"/>
    <w:rsid w:val="007319A6"/>
    <w:rsid w:val="00751A7A"/>
    <w:rsid w:val="0077497E"/>
    <w:rsid w:val="00795A38"/>
    <w:rsid w:val="007D7DFB"/>
    <w:rsid w:val="007F0D6F"/>
    <w:rsid w:val="00813DB4"/>
    <w:rsid w:val="0081622B"/>
    <w:rsid w:val="00824441"/>
    <w:rsid w:val="00827B88"/>
    <w:rsid w:val="008465B6"/>
    <w:rsid w:val="0086172B"/>
    <w:rsid w:val="008A2EBC"/>
    <w:rsid w:val="008E3479"/>
    <w:rsid w:val="008F11A4"/>
    <w:rsid w:val="008F59B2"/>
    <w:rsid w:val="00937536"/>
    <w:rsid w:val="009465B4"/>
    <w:rsid w:val="00954245"/>
    <w:rsid w:val="009647ED"/>
    <w:rsid w:val="009747E4"/>
    <w:rsid w:val="009876A2"/>
    <w:rsid w:val="009A24B6"/>
    <w:rsid w:val="009C04A7"/>
    <w:rsid w:val="009D7F16"/>
    <w:rsid w:val="00A0608E"/>
    <w:rsid w:val="00A16A74"/>
    <w:rsid w:val="00A35573"/>
    <w:rsid w:val="00A40995"/>
    <w:rsid w:val="00A77001"/>
    <w:rsid w:val="00A802C4"/>
    <w:rsid w:val="00A845CA"/>
    <w:rsid w:val="00AC614A"/>
    <w:rsid w:val="00AF0DD3"/>
    <w:rsid w:val="00AF17E3"/>
    <w:rsid w:val="00AF2CC7"/>
    <w:rsid w:val="00B0030D"/>
    <w:rsid w:val="00B03F61"/>
    <w:rsid w:val="00B21BAB"/>
    <w:rsid w:val="00B36C8D"/>
    <w:rsid w:val="00B57060"/>
    <w:rsid w:val="00B62121"/>
    <w:rsid w:val="00B73A5C"/>
    <w:rsid w:val="00B75663"/>
    <w:rsid w:val="00B80ECB"/>
    <w:rsid w:val="00BA796D"/>
    <w:rsid w:val="00BC6BDC"/>
    <w:rsid w:val="00BD2D5C"/>
    <w:rsid w:val="00BD696C"/>
    <w:rsid w:val="00BE31FD"/>
    <w:rsid w:val="00C02C49"/>
    <w:rsid w:val="00C45BFF"/>
    <w:rsid w:val="00C512F7"/>
    <w:rsid w:val="00C83401"/>
    <w:rsid w:val="00CA5512"/>
    <w:rsid w:val="00CD0A0A"/>
    <w:rsid w:val="00CE7083"/>
    <w:rsid w:val="00D2622E"/>
    <w:rsid w:val="00D73106"/>
    <w:rsid w:val="00D80CE9"/>
    <w:rsid w:val="00D9436E"/>
    <w:rsid w:val="00DF01A6"/>
    <w:rsid w:val="00E16022"/>
    <w:rsid w:val="00E353E0"/>
    <w:rsid w:val="00E653CE"/>
    <w:rsid w:val="00E818E3"/>
    <w:rsid w:val="00EA23F4"/>
    <w:rsid w:val="00EA5583"/>
    <w:rsid w:val="00EC550D"/>
    <w:rsid w:val="00ED16CC"/>
    <w:rsid w:val="00F04D8A"/>
    <w:rsid w:val="00F27761"/>
    <w:rsid w:val="00F304B6"/>
    <w:rsid w:val="00F40F77"/>
    <w:rsid w:val="00F72131"/>
    <w:rsid w:val="00F77058"/>
    <w:rsid w:val="00F7794A"/>
    <w:rsid w:val="00FA0CD1"/>
    <w:rsid w:val="00FD7CAB"/>
    <w:rsid w:val="00FF38D5"/>
    <w:rsid w:val="00FF477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5AE7"/>
  <w15:chartTrackingRefBased/>
  <w15:docId w15:val="{6D5210B9-0506-4BC2-946D-C028DA2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F7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A7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EB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ru-RU" w:eastAsia="ru-RU"/>
    </w:rPr>
  </w:style>
  <w:style w:type="character" w:styleId="a5">
    <w:name w:val="Hyperlink"/>
    <w:basedOn w:val="a0"/>
    <w:uiPriority w:val="99"/>
    <w:unhideWhenUsed/>
    <w:rsid w:val="009542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4245"/>
    <w:rPr>
      <w:color w:val="605E5C"/>
      <w:shd w:val="clear" w:color="auto" w:fill="E1DFDD"/>
    </w:rPr>
  </w:style>
  <w:style w:type="character" w:customStyle="1" w:styleId="highlight-result">
    <w:name w:val="highlight-result"/>
    <w:basedOn w:val="a0"/>
    <w:rsid w:val="0011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zdova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2021-10-09T14:22:00Z</dcterms:created>
  <dcterms:modified xsi:type="dcterms:W3CDTF">2021-10-20T16:00:00Z</dcterms:modified>
</cp:coreProperties>
</file>