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DC2F2" wp14:editId="677F6FD0">
            <wp:simplePos x="0" y="0"/>
            <wp:positionH relativeFrom="margin">
              <wp:posOffset>3810</wp:posOffset>
            </wp:positionH>
            <wp:positionV relativeFrom="margin">
              <wp:posOffset>22860</wp:posOffset>
            </wp:positionV>
            <wp:extent cx="933450" cy="181610"/>
            <wp:effectExtent l="0" t="0" r="0" b="8890"/>
            <wp:wrapThrough wrapText="bothSides">
              <wp:wrapPolygon edited="0">
                <wp:start x="0" y="0"/>
                <wp:lineTo x="0" y="20392"/>
                <wp:lineTo x="21159" y="20392"/>
                <wp:lineTo x="21159" y="6797"/>
                <wp:lineTo x="16310" y="0"/>
                <wp:lineTo x="0" y="0"/>
              </wp:wrapPolygon>
            </wp:wrapThrough>
            <wp:docPr id="15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пошуку роботи №1 в Україні</w:t>
      </w:r>
    </w:p>
    <w:p>
      <w:pPr>
        <w:pStyle w:val="hr"/>
      </w:pPr>
    </w:p>
    <w:p>
      <w:pPr>
        <w:spacing w:line="240" w:lineRule="auto"/>
      </w:pPr>
      <w:r>
        <w:t>Резюме від 23 березня 2022</w:t>
      </w:r>
      <w:r>
        <w:br/>
      </w:r>
      <w:r>
        <w:rPr>
          <w:rStyle w:val="10"/>
        </w:rPr>
        <w:t>Острішко Тетяна Миколаївна</w:t>
      </w:r>
    </w:p>
    <w:p>
      <w:pPr>
        <w:pStyle w:val="2"/>
      </w:pPr>
      <w:r>
        <w:t>Головний бухгалтер, заступник головного бухгалтера</w:t>
      </w:r>
    </w:p>
    <w:p>
      <w:r>
        <w:t>Повна зайнятість, неповна зайнятість.</w:t>
      </w:r>
    </w:p>
    <w:p>
      <w:pPr>
        <w:tabs>
          <w:tab w:val="left" w:pos="2370"/>
        </w:tabs>
      </w:pPr>
      <w:r>
        <w:rPr>
          <w:color w:val="6B7886"/>
        </w:rPr>
        <w:t>Вік:</w:t>
      </w:r>
      <w:r>
        <w:tab/>
      </w:r>
      <w:r>
        <w:t>36 років</w:t>
      </w:r>
    </w:p>
    <w:p>
      <w:pPr>
        <w:tabs>
          <w:tab w:val="left" w:pos="2370"/>
        </w:tabs>
      </w:pPr>
      <w:r>
        <w:rPr>
          <w:color w:val="6B7886"/>
        </w:rPr>
        <w:t>Місто:</w:t>
      </w:r>
      <w:r>
        <w:tab/>
      </w:r>
      <w:r>
        <w:t>Ромни</w:t>
      </w:r>
    </w:p>
    <w:p>
      <w:pPr>
        <w:tabs>
          <w:tab w:val="left" w:pos="2370"/>
        </w:tabs>
      </w:pPr>
      <w:r>
        <w:rPr>
          <w:color w:val="6B7886"/>
        </w:rPr>
        <w:t>Готовий до переїзду в:</w:t>
      </w:r>
      <w:r>
        <w:tab/>
      </w:r>
      <w:r>
        <w:t>Київ</w:t>
      </w:r>
    </w:p>
    <w:p>
      <w:pPr>
        <w:pStyle w:val="2"/>
      </w:pPr>
      <w:r>
        <w:t>Контактна інформація</w:t>
      </w:r>
    </w:p>
    <w:p>
      <w:pPr>
        <w:tabs>
          <w:tab w:val="left" w:pos="2370"/>
        </w:tabs>
      </w:pPr>
      <w:r>
        <w:rPr>
          <w:color w:val="6B7886"/>
        </w:rPr>
        <w:t>Адреса:</w:t>
      </w:r>
      <w:r>
        <w:tab/>
      </w:r>
      <w:r>
        <w:t>Ромни, Сумська обл.</w:t>
      </w:r>
    </w:p>
    <w:p>
      <w:pPr>
        <w:tabs>
          <w:tab w:val="left" w:pos="2370"/>
        </w:tabs>
      </w:pPr>
      <w:r>
        <w:rPr>
          <w:color w:val="6B7886"/>
        </w:rPr>
        <w:t>Телефон:</w:t>
      </w:r>
      <w:r>
        <w:tab/>
      </w:r>
      <w:r>
        <w:t>068 248-18-23</w:t>
      </w:r>
    </w:p>
    <w:p>
      <w:pPr>
        <w:tabs>
          <w:tab w:val="left" w:pos="2370"/>
        </w:tabs>
      </w:pPr>
      <w:r>
        <w:rPr>
          <w:color w:val="6B7886"/>
        </w:rPr>
        <w:t>Ел. пошта:</w:t>
      </w:r>
      <w:r>
        <w:tab/>
      </w:r>
      <w:r>
        <w:t>ostrishkot@gmail.com</w:t>
      </w:r>
    </w:p>
    <w:p>
      <w:pPr>
        <w:pStyle w:val="2"/>
      </w:pPr>
      <w:r>
        <w:t>Досвід роботи</w:t>
      </w:r>
    </w:p>
    <w:p>
      <w:pPr>
        <w:pStyle w:val="3"/>
      </w:pPr>
      <w:r>
        <w:t>Заступник головного бухгалтера</w:t>
      </w:r>
    </w:p>
    <w:p>
      <w:r>
        <w:t>з 02.2020 по 05.2021 (1 рік 3 місяці)</w:t>
      </w:r>
      <w:r>
        <w:br/>
      </w:r>
      <w:r>
        <w:t>ТОВ «Райз-Схід», група компаній UkrLandFarming PLC, Лохвиця (АПК (рослинництво, тваринництво, торгівля та надання логістичних послуг в аграрній сфері))</w:t>
      </w:r>
    </w:p>
    <w:p>
      <w:r>
        <w:t>•	Ведення бухгалтерського, податкового обліку відповідно до чинного законодавства України у відповідності до вимог ПСБУ, ПКУ, Облікової Політики декількох юридичних осіб на різних системах оподаткування одночасно;</w:t>
      </w:r>
      <w:r>
        <w:br/>
      </w:r>
      <w:r>
        <w:t>•	Формування на основі даних управлінського, бухгалтерського та податкового обліку інформації для складання фінансової, податкової ( повний пакет, в т. ч. податок на прибуток,єдиний податок 3-4 групи, ПДВ, об'єднана звітність ПДФО та ЄСВ, екологічний податок, плата за землю, податок на нерухомість, рентна плата за воду), статистичної, управлінської звітності та подання в установлені строки користувачам,контролюючим органам;</w:t>
      </w:r>
      <w:r>
        <w:br/>
      </w:r>
      <w:r>
        <w:t>•	Практичні вміння працювати з великими об’ємами інформації, навички налагодження документообігу, організація архіву ;</w:t>
      </w:r>
      <w:r>
        <w:br/>
      </w:r>
      <w:r>
        <w:t>•	Контроль за дотриманням порядку оформлення первинних облікових документів, їх зберіганням, відображенням даних в бухгалтерській програмі, взаємодія з ініціаторами щодо вчасного надання первинних документів в бухгалтерію;</w:t>
      </w:r>
      <w:r>
        <w:br/>
      </w:r>
      <w:r>
        <w:t>•	Організація документообігу первинних бухгалтерських документів із дотриманням вимог чинних нормативних і розпорядчих документів, що регламентують ведення обліку Компанії;</w:t>
      </w:r>
      <w:r>
        <w:br/>
      </w:r>
      <w:r>
        <w:t>•	Контроль дебіторської та кредиторської заборгованості, організація процесів підписання актів звірки з контрагентами;</w:t>
      </w:r>
      <w:r>
        <w:br/>
      </w:r>
      <w:r>
        <w:t>•	Контроль формування собівартості продукції,послуг, обліку доходів та витрат;</w:t>
      </w:r>
      <w:r>
        <w:br/>
      </w:r>
      <w:r>
        <w:t>•	Контроль за веденням обліку товаро-матеріальних цінностей, участь у проведенні інвентаризацій;</w:t>
      </w:r>
      <w:r>
        <w:br/>
      </w:r>
      <w:r>
        <w:t>•	Облік взаєморозрахунків з пайовиками;</w:t>
      </w:r>
      <w:r>
        <w:br/>
      </w:r>
      <w:r>
        <w:t>•	Супроводження аудиту річної фінансової звітності;</w:t>
      </w:r>
      <w:r>
        <w:br/>
      </w:r>
      <w:r>
        <w:t>•	Формування бюджету податкових платежів, погодження договорів та господарських операцій з врахуванням податкових наслідків, контроль своєчасної сплати податків;</w:t>
      </w:r>
      <w:r>
        <w:br/>
      </w:r>
      <w:r>
        <w:t>•	Закриття звітного періоду по підконтрольним компаніям у встановлені строки;</w:t>
      </w:r>
      <w:r>
        <w:br/>
      </w:r>
      <w:r>
        <w:t>•	Відповіді на запити податкових і контролюючих органів;</w:t>
      </w:r>
      <w:r>
        <w:br/>
      </w:r>
      <w:r>
        <w:t>•	Бюджетне відшкодування ПДВ;</w:t>
      </w:r>
      <w:r>
        <w:br/>
      </w:r>
      <w:r>
        <w:t>•	Бюджетне відшкодування за придбання вітчизняної техніки;</w:t>
      </w:r>
      <w:r>
        <w:br/>
      </w:r>
      <w:r>
        <w:t>•	Проходження камеральних та документальних перевірок ДПС;</w:t>
      </w:r>
      <w:r>
        <w:br/>
      </w:r>
      <w:r>
        <w:t>•	Досвід ведення ЗЕД, імпорт/експорт;</w:t>
      </w:r>
      <w:r>
        <w:br/>
      </w:r>
      <w:r>
        <w:t>•	Ведення ФОП, реєстрація, перехід між групами, або з загальної системи на спрощену, закриття ФОП.</w:t>
      </w:r>
      <w:r>
        <w:br/>
      </w:r>
      <w:r>
        <w:t>•	Знання 1С: 8 УПП, УТП,ІН-АГРО,MeDoc ,FREDO Звіт, Електронний кабінет ДФС, MS Office, Word, Exel, Клієнт-банк .</w:t>
      </w:r>
    </w:p>
    <w:p>
      <w:pPr>
        <w:pStyle w:val="3"/>
      </w:pPr>
      <w:r>
        <w:t>Головний бухгалтер</w:t>
      </w:r>
    </w:p>
    <w:p>
      <w:r>
        <w:t>з 01.2017 по 05.2018 (1 рік 4 місяці)</w:t>
      </w:r>
      <w:r>
        <w:br/>
      </w:r>
      <w:r>
        <w:t>Приватне підприємство «Відродження-2017», група компаній UkrLandFarming PLC, Ромни (АПК (тваринництво))</w:t>
      </w:r>
    </w:p>
    <w:p>
      <w:pPr>
        <w:pStyle w:val="3"/>
      </w:pPr>
      <w:r>
        <w:t>Головний бухгалтер</w:t>
      </w:r>
    </w:p>
    <w:p>
      <w:r>
        <w:t>з 05.2015 по 02.2021 (5 років 9 місяців)</w:t>
      </w:r>
      <w:r>
        <w:br/>
      </w:r>
      <w:r>
        <w:t>Приватне акціонерне товариство «Райз-Максимко», Роменська філія, група компаній UkrLandFarming PLC, Ромни (АПК (рослинництво, тваринництво, торгівля та надання логістичних послуг в аграрній сфері))</w:t>
      </w:r>
    </w:p>
    <w:p>
      <w:pPr>
        <w:pStyle w:val="3"/>
      </w:pPr>
      <w:r>
        <w:t>Головний бухгалтер</w:t>
      </w:r>
    </w:p>
    <w:p>
      <w:r>
        <w:t>з 05.2015 по 02.2021 (5 років 9 місяців)</w:t>
      </w:r>
      <w:r>
        <w:br/>
      </w:r>
      <w:r>
        <w:t>Приватне акціонерне товаристо «ім. Щорса», група компаній UkrLandFarming PLC, Ромни (АПК ( торгівля оптова))</w:t>
      </w:r>
    </w:p>
    <w:p>
      <w:pPr>
        <w:pStyle w:val="3"/>
      </w:pPr>
      <w:r>
        <w:t>Головний бухгалтер</w:t>
      </w:r>
    </w:p>
    <w:p>
      <w:r>
        <w:t>з 11.2014 по 02.2021 (6 років 3 місяці)</w:t>
      </w:r>
      <w:r>
        <w:br/>
      </w:r>
      <w:r>
        <w:t>Товариство з обмеженою відповідальністю «Ромни-Інвест», група компаній UkrLandFarming PLC, Ромни (АПК (рослинництво, торгівля та надання логістичних послуг в аграрній сфері))</w:t>
      </w:r>
    </w:p>
    <w:p>
      <w:pPr>
        <w:pStyle w:val="3"/>
      </w:pPr>
      <w:r>
        <w:t>Провідний бухгалтер</w:t>
      </w:r>
    </w:p>
    <w:p>
      <w:r>
        <w:t>з 07.2013 по 11.2014 (1 рік 4 місяці)</w:t>
      </w:r>
      <w:r>
        <w:br/>
      </w:r>
      <w:r>
        <w:t>СТОВ «Дружба-Нова», група компаній Kernel, Ромни (АПК (рослинництво, торгівля та надання логістичних послуг в аграрній сфері))</w:t>
      </w:r>
    </w:p>
    <w:p>
      <w:pPr>
        <w:pStyle w:val="3"/>
      </w:pPr>
      <w:r>
        <w:t>Головний бухгалтер</w:t>
      </w:r>
    </w:p>
    <w:p>
      <w:r>
        <w:t>з 04.2010 по 11.2014 (4 роки 7 місяців)</w:t>
      </w:r>
      <w:r>
        <w:br/>
      </w:r>
      <w:r>
        <w:t>Приватне підприємство «Фенікс–К», Ромни (АПК (рослинництво, тваринництво, торгівля та надання логістичних послуг в аграрній сфері))</w:t>
      </w:r>
    </w:p>
    <w:p>
      <w:pPr>
        <w:pStyle w:val="3"/>
      </w:pPr>
      <w:r>
        <w:t>Бухгалтер</w:t>
      </w:r>
    </w:p>
    <w:p>
      <w:r>
        <w:t>з 08.2005 по 04.2010 (4 роки 8 місяців)</w:t>
      </w:r>
      <w:r>
        <w:br/>
      </w:r>
      <w:r>
        <w:t>Приватне підприємство «Фенікс–К», Ромни (АПК (рослинництво, тваринництво, торгівля та надання логістичних послуг в аграрній сфері))</w:t>
      </w:r>
    </w:p>
    <w:p>
      <w:pPr>
        <w:pStyle w:val="2"/>
      </w:pPr>
      <w:r>
        <w:t>Освіта</w:t>
      </w:r>
    </w:p>
    <w:p>
      <w:pPr>
        <w:pStyle w:val="3"/>
      </w:pPr>
      <w:r>
        <w:t>Сумський національний аграрний університет</w:t>
      </w:r>
    </w:p>
    <w:p>
      <w:r>
        <w:t>облік і аудит, Суми</w:t>
      </w:r>
      <w:r>
        <w:br/>
      </w:r>
      <w:r>
        <w:t>Вища, з 2003 по 2007 (4 роки)</w:t>
      </w:r>
    </w:p>
    <w:p>
      <w:pPr>
        <w:pStyle w:val="2"/>
      </w:pPr>
      <w:r>
        <w:t>Додаткова інформація</w:t>
      </w:r>
    </w:p>
    <w:p>
      <w:r>
        <w:t>Відповідальність, комунікабельність, уважність до деталей, дисциплінованість, уміння виконувати декілька задач одночасно, вимогливість, принциповість, адаптивність до внутрішніх і зовнішніх змін, конструктивність і виваженість у пошуку рішень, здатність працювати як в команді, так і самостійно.</w:t>
      </w:r>
      <w:r>
        <w:br/>
      </w:r>
      <w:r>
        <w:t>Наявність водійського посвідчення категорія «В» . Водійський стаж 17 років.</w:t>
      </w:r>
    </w:p>
    <w:p>
      <w:pPr>
        <w:pStyle w:val="hr"/>
      </w:pPr>
    </w:p>
    <w:p>
      <w:r>
        <w:t>Резюме кандидата розміщено за адресою: www.work.ua/resumes/6913189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AFCC" w14:textId="77777777" w:rsidR="003F4B24" w:rsidRDefault="003F4B24" w:rsidP="00BE6073">
      <w:r>
        <w:separator/>
      </w:r>
    </w:p>
  </w:endnote>
  <w:endnote w:type="continuationSeparator" w:id="0">
    <w:p w14:paraId="2B9EDB27" w14:textId="77777777" w:rsidR="003F4B24" w:rsidRDefault="003F4B24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A189" w14:textId="77777777" w:rsidR="003F4B24" w:rsidRDefault="003F4B24" w:rsidP="00BE6073">
      <w:r>
        <w:separator/>
      </w:r>
    </w:p>
  </w:footnote>
  <w:footnote w:type="continuationSeparator" w:id="0">
    <w:p w14:paraId="744DF13A" w14:textId="77777777" w:rsidR="003F4B24" w:rsidRDefault="003F4B24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830A88"/>
    <w:rsid w:val="0091088B"/>
    <w:rsid w:val="009123E6"/>
    <w:rsid w:val="0093327E"/>
    <w:rsid w:val="00BE02A5"/>
    <w:rsid w:val="00BE6073"/>
    <w:rsid w:val="00BE71ED"/>
    <w:rsid w:val="00C36604"/>
    <w:rsid w:val="00C87418"/>
    <w:rsid w:val="00C9581D"/>
    <w:rsid w:val="00CA310D"/>
    <w:rsid w:val="00E02AE1"/>
    <w:rsid w:val="00E22237"/>
    <w:rsid w:val="00E47EA6"/>
    <w:rsid w:val="00F2740E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